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7E70" w14:textId="153DA8A4" w:rsidR="004C2947" w:rsidRPr="000B3F83" w:rsidRDefault="007A34A2">
      <w:pPr>
        <w:pStyle w:val="Title"/>
        <w:rPr>
          <w:rFonts w:ascii="Calibri" w:hAnsi="Calibri"/>
          <w:color w:val="14415C" w:themeColor="accent3" w:themeShade="BF"/>
          <w:sz w:val="40"/>
          <w:szCs w:val="40"/>
        </w:rPr>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1401AE" w:rsidRPr="00AE086C">
        <w:rPr>
          <w:rFonts w:ascii="Calibri" w:hAnsi="Calibri"/>
          <w:color w:val="14415C" w:themeColor="accent3" w:themeShade="BF"/>
          <w:sz w:val="40"/>
          <w:szCs w:val="40"/>
        </w:rPr>
        <w:t>/</w:t>
      </w:r>
      <w:r w:rsidR="00AE086C" w:rsidRPr="00AE086C">
        <w:rPr>
          <w:rFonts w:ascii="Calibri" w:hAnsi="Calibri"/>
          <w:color w:val="14415C" w:themeColor="accent3" w:themeShade="BF"/>
          <w:sz w:val="40"/>
          <w:szCs w:val="40"/>
        </w:rPr>
        <w:t xml:space="preserve">MEETING </w:t>
      </w:r>
      <w:r w:rsidR="001401AE" w:rsidRPr="00AE086C">
        <w:rPr>
          <w:rFonts w:ascii="Calibri" w:hAnsi="Calibri"/>
          <w:color w:val="14415C" w:themeColor="accent3" w:themeShade="BF"/>
          <w:sz w:val="40"/>
          <w:szCs w:val="40"/>
        </w:rPr>
        <w:t>MINUTES</w:t>
      </w:r>
    </w:p>
    <w:p w14:paraId="5A484B13" w14:textId="58D450A8" w:rsidR="007A34A2" w:rsidRPr="00AF4E56" w:rsidRDefault="004A1E1C" w:rsidP="005C6166">
      <w:pPr>
        <w:pStyle w:val="Subtitle"/>
        <w:rPr>
          <w:rFonts w:ascii="Calibri" w:hAnsi="Calibri" w:cs="Arial"/>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03-19T13:00:00Z">
            <w:dateFormat w:val="M/d/yyyy h:mm am/pm"/>
            <w:lid w:val="en-US"/>
            <w:storeMappedDataAs w:val="dateTime"/>
            <w:calendar w:val="gregorian"/>
          </w:date>
        </w:sdtPr>
        <w:sdtEndPr>
          <w:rPr>
            <w:rStyle w:val="DefaultParagraphFont"/>
            <w:i w:val="0"/>
            <w:iCs w:val="0"/>
          </w:rPr>
        </w:sdtEndPr>
        <w:sdtContent>
          <w:r w:rsidR="00E02659">
            <w:rPr>
              <w:rStyle w:val="SubtleEmphasis"/>
              <w:rFonts w:ascii="Calibri" w:hAnsi="Calibri"/>
              <w:color w:val="000000" w:themeColor="text1"/>
              <w:sz w:val="20"/>
              <w:szCs w:val="20"/>
            </w:rPr>
            <w:t>3/19/2014 1:00 PM</w:t>
          </w:r>
        </w:sdtContent>
      </w:sdt>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i w:val="0"/>
            <w:iCs w:val="0"/>
            <w:color w:val="9F2936" w:themeColor="accent2"/>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E02659" w:rsidRPr="00AF4E56">
              <w:rPr>
                <w:rFonts w:ascii="Calibri" w:hAnsi="Calibri" w:cs="Arial"/>
                <w:i/>
                <w:color w:val="auto"/>
                <w:sz w:val="20"/>
                <w:szCs w:val="20"/>
              </w:rPr>
              <w:t>https://www4.gotomeeting.com/register/651745055</w:t>
            </w:r>
          </w:hyperlink>
        </w:sdtContent>
      </w:sdt>
    </w:p>
    <w:p w14:paraId="441DFA8A" w14:textId="49161B74" w:rsidR="002C17B2" w:rsidRDefault="00AE086C" w:rsidP="00EF4D0C">
      <w:pPr>
        <w:rPr>
          <w:rFonts w:ascii="Calibri" w:hAnsi="Calibri"/>
          <w:sz w:val="20"/>
          <w:szCs w:val="20"/>
        </w:rPr>
      </w:pPr>
      <w:r w:rsidRPr="00EF4D0C">
        <w:rPr>
          <w:rFonts w:ascii="Calibri" w:hAnsi="Calibri"/>
          <w:sz w:val="20"/>
          <w:szCs w:val="20"/>
        </w:rPr>
        <w:t>Participants:</w:t>
      </w:r>
      <w:r w:rsidR="002C17B2" w:rsidRPr="00EF4D0C">
        <w:rPr>
          <w:rFonts w:ascii="Calibri" w:hAnsi="Calibri"/>
          <w:sz w:val="20"/>
          <w:szCs w:val="20"/>
        </w:rPr>
        <w:t xml:space="preserve"> </w:t>
      </w:r>
      <w:r w:rsidR="002C17B2" w:rsidRPr="00EF4D0C">
        <w:rPr>
          <w:rFonts w:ascii="Calibri" w:eastAsia="Times New Roman" w:hAnsi="Calibri" w:cs="Times New Roman"/>
          <w:color w:val="000000"/>
          <w:sz w:val="20"/>
          <w:szCs w:val="20"/>
          <w:lang w:eastAsia="en-US"/>
        </w:rPr>
        <w:t xml:space="preserve">Hall, Deb; </w:t>
      </w:r>
      <w:proofErr w:type="spellStart"/>
      <w:r w:rsidR="002C17B2" w:rsidRPr="00EF4D0C">
        <w:rPr>
          <w:rFonts w:ascii="Calibri" w:eastAsia="Times New Roman" w:hAnsi="Calibri" w:cs="Times New Roman"/>
          <w:color w:val="000000"/>
          <w:sz w:val="20"/>
          <w:szCs w:val="20"/>
          <w:lang w:eastAsia="en-US"/>
        </w:rPr>
        <w:t>Bontempi</w:t>
      </w:r>
      <w:proofErr w:type="spellEnd"/>
      <w:r w:rsidR="002C17B2" w:rsidRPr="00EF4D0C">
        <w:rPr>
          <w:rFonts w:ascii="Calibri" w:eastAsia="Times New Roman" w:hAnsi="Calibri" w:cs="Times New Roman"/>
          <w:color w:val="000000"/>
          <w:sz w:val="20"/>
          <w:szCs w:val="20"/>
          <w:lang w:eastAsia="en-US"/>
        </w:rPr>
        <w:t xml:space="preserve">, Chris; Hu, </w:t>
      </w:r>
      <w:proofErr w:type="spellStart"/>
      <w:r w:rsidR="002C17B2" w:rsidRPr="00EF4D0C">
        <w:rPr>
          <w:rFonts w:ascii="Calibri" w:eastAsia="Times New Roman" w:hAnsi="Calibri" w:cs="Times New Roman"/>
          <w:color w:val="000000"/>
          <w:sz w:val="20"/>
          <w:szCs w:val="20"/>
          <w:lang w:eastAsia="en-US"/>
        </w:rPr>
        <w:t>Yanyanhu</w:t>
      </w:r>
      <w:proofErr w:type="spellEnd"/>
      <w:r w:rsidR="002C17B2" w:rsidRPr="00EF4D0C">
        <w:rPr>
          <w:rFonts w:ascii="Calibri" w:eastAsia="Times New Roman" w:hAnsi="Calibri" w:cs="Times New Roman"/>
          <w:color w:val="000000"/>
          <w:sz w:val="20"/>
          <w:szCs w:val="20"/>
          <w:lang w:eastAsia="en-US"/>
        </w:rPr>
        <w:t xml:space="preserve">; Norris, </w:t>
      </w:r>
      <w:proofErr w:type="spellStart"/>
      <w:r w:rsidR="002C17B2" w:rsidRPr="00EF4D0C">
        <w:rPr>
          <w:rFonts w:ascii="Calibri" w:eastAsia="Times New Roman" w:hAnsi="Calibri" w:cs="Times New Roman"/>
          <w:color w:val="000000"/>
          <w:sz w:val="20"/>
          <w:szCs w:val="20"/>
          <w:lang w:eastAsia="en-US"/>
        </w:rPr>
        <w:t>Jimmi</w:t>
      </w:r>
      <w:proofErr w:type="spellEnd"/>
      <w:r w:rsidR="002C17B2" w:rsidRPr="00EF4D0C">
        <w:rPr>
          <w:rFonts w:ascii="Calibri" w:eastAsia="Times New Roman" w:hAnsi="Calibri" w:cs="Times New Roman"/>
          <w:color w:val="000000"/>
          <w:sz w:val="20"/>
          <w:szCs w:val="20"/>
          <w:lang w:eastAsia="en-US"/>
        </w:rPr>
        <w:t xml:space="preserve">; Lohnes, Maggie; Caputy, Michelle; </w:t>
      </w:r>
      <w:proofErr w:type="spellStart"/>
      <w:r w:rsidR="00EF4D0C" w:rsidRPr="00EF4D0C">
        <w:rPr>
          <w:rFonts w:ascii="Calibri" w:eastAsia="Times New Roman" w:hAnsi="Calibri" w:cs="Times New Roman"/>
          <w:color w:val="000000"/>
          <w:sz w:val="20"/>
          <w:szCs w:val="20"/>
          <w:lang w:eastAsia="en-US"/>
        </w:rPr>
        <w:t>Monterastelli</w:t>
      </w:r>
      <w:proofErr w:type="spellEnd"/>
      <w:r w:rsidR="00EF4D0C" w:rsidRPr="00EF4D0C">
        <w:rPr>
          <w:rFonts w:ascii="Calibri" w:eastAsia="Times New Roman" w:hAnsi="Calibri" w:cs="Times New Roman"/>
          <w:color w:val="000000"/>
          <w:sz w:val="20"/>
          <w:szCs w:val="20"/>
          <w:lang w:eastAsia="en-US"/>
        </w:rPr>
        <w:t>, Mark</w:t>
      </w:r>
      <w:r w:rsidR="002C17B2" w:rsidRPr="00EF4D0C">
        <w:rPr>
          <w:rFonts w:ascii="Calibri" w:eastAsia="Times New Roman" w:hAnsi="Calibri" w:cs="Times New Roman"/>
          <w:color w:val="000000"/>
          <w:sz w:val="20"/>
          <w:szCs w:val="20"/>
          <w:lang w:eastAsia="en-US"/>
        </w:rPr>
        <w:t xml:space="preserve">; </w:t>
      </w:r>
      <w:proofErr w:type="spellStart"/>
      <w:r w:rsidR="002C17B2" w:rsidRPr="00EF4D0C">
        <w:rPr>
          <w:rFonts w:ascii="Calibri" w:eastAsia="Times New Roman" w:hAnsi="Calibri" w:cs="Times New Roman"/>
          <w:color w:val="000000"/>
          <w:sz w:val="20"/>
          <w:szCs w:val="20"/>
          <w:lang w:eastAsia="en-US"/>
        </w:rPr>
        <w:t>Cariello</w:t>
      </w:r>
      <w:proofErr w:type="spellEnd"/>
      <w:r w:rsidR="002C17B2" w:rsidRPr="00EF4D0C">
        <w:rPr>
          <w:rFonts w:ascii="Calibri" w:eastAsia="Times New Roman" w:hAnsi="Calibri" w:cs="Times New Roman"/>
          <w:color w:val="000000"/>
          <w:sz w:val="20"/>
          <w:szCs w:val="20"/>
          <w:lang w:eastAsia="en-US"/>
        </w:rPr>
        <w:t xml:space="preserve">, Hector; Hadley, Marc; Wisham, Lindsey; Criswell, Dawn; </w:t>
      </w:r>
      <w:r w:rsidR="00EF4D0C" w:rsidRPr="00EF4D0C">
        <w:rPr>
          <w:rFonts w:ascii="Calibri" w:eastAsia="Times New Roman" w:hAnsi="Calibri" w:cs="Times New Roman"/>
          <w:color w:val="000000"/>
          <w:sz w:val="20"/>
          <w:szCs w:val="20"/>
          <w:lang w:eastAsia="en-US"/>
        </w:rPr>
        <w:t>Mullen-</w:t>
      </w:r>
      <w:proofErr w:type="spellStart"/>
      <w:r w:rsidR="00EF4D0C" w:rsidRPr="00EF4D0C">
        <w:rPr>
          <w:rFonts w:ascii="Calibri" w:eastAsia="Times New Roman" w:hAnsi="Calibri" w:cs="Times New Roman"/>
          <w:color w:val="000000"/>
          <w:sz w:val="20"/>
          <w:szCs w:val="20"/>
          <w:lang w:eastAsia="en-US"/>
        </w:rPr>
        <w:t>Fortino</w:t>
      </w:r>
      <w:proofErr w:type="spellEnd"/>
      <w:r w:rsidR="00EF4D0C" w:rsidRPr="00EF4D0C">
        <w:rPr>
          <w:rFonts w:ascii="Calibri" w:eastAsia="Times New Roman" w:hAnsi="Calibri" w:cs="Times New Roman"/>
          <w:color w:val="000000"/>
          <w:sz w:val="20"/>
          <w:szCs w:val="20"/>
          <w:lang w:eastAsia="en-US"/>
        </w:rPr>
        <w:t>, Margaret</w:t>
      </w:r>
      <w:r w:rsidR="002C17B2" w:rsidRPr="00EF4D0C">
        <w:rPr>
          <w:rFonts w:ascii="Calibri" w:eastAsia="Times New Roman" w:hAnsi="Calibri" w:cs="Times New Roman"/>
          <w:color w:val="000000"/>
          <w:sz w:val="20"/>
          <w:szCs w:val="20"/>
          <w:lang w:eastAsia="en-US"/>
        </w:rPr>
        <w:t>; Balasubramany</w:t>
      </w:r>
      <w:r w:rsidR="00EF4D0C" w:rsidRPr="00EF4D0C">
        <w:rPr>
          <w:rFonts w:ascii="Calibri" w:eastAsia="Times New Roman" w:hAnsi="Calibri" w:cs="Times New Roman"/>
          <w:color w:val="000000"/>
          <w:sz w:val="20"/>
          <w:szCs w:val="20"/>
          <w:lang w:eastAsia="en-US"/>
        </w:rPr>
        <w:t>am, Balu</w:t>
      </w:r>
      <w:r w:rsidR="002C17B2" w:rsidRPr="00EF4D0C">
        <w:rPr>
          <w:rFonts w:ascii="Calibri" w:eastAsia="Times New Roman" w:hAnsi="Calibri" w:cs="Times New Roman"/>
          <w:color w:val="000000"/>
          <w:sz w:val="20"/>
          <w:szCs w:val="20"/>
          <w:lang w:eastAsia="en-US"/>
        </w:rPr>
        <w:t xml:space="preserve">; McKay, Patti; Rankins, Stan; </w:t>
      </w:r>
      <w:proofErr w:type="spellStart"/>
      <w:r w:rsidR="002C17B2" w:rsidRPr="00EF4D0C">
        <w:rPr>
          <w:rFonts w:ascii="Calibri" w:eastAsia="Times New Roman" w:hAnsi="Calibri" w:cs="Times New Roman"/>
          <w:color w:val="000000"/>
          <w:sz w:val="20"/>
          <w:szCs w:val="20"/>
          <w:lang w:eastAsia="en-US"/>
        </w:rPr>
        <w:t>Fajen</w:t>
      </w:r>
      <w:proofErr w:type="spellEnd"/>
      <w:r w:rsidR="002C17B2" w:rsidRPr="00EF4D0C">
        <w:rPr>
          <w:rFonts w:ascii="Calibri" w:eastAsia="Times New Roman" w:hAnsi="Calibri" w:cs="Times New Roman"/>
          <w:color w:val="000000"/>
          <w:sz w:val="20"/>
          <w:szCs w:val="20"/>
          <w:lang w:eastAsia="en-US"/>
        </w:rPr>
        <w:t xml:space="preserve">, Jean; Barton, Cynthia; Blake, Bridget; Stephens, Judi; Kemper, Nicole; Warren, Judith; </w:t>
      </w:r>
      <w:proofErr w:type="spellStart"/>
      <w:r w:rsidR="002C17B2" w:rsidRPr="00EF4D0C">
        <w:rPr>
          <w:rFonts w:ascii="Calibri" w:eastAsia="Times New Roman" w:hAnsi="Calibri" w:cs="Times New Roman"/>
          <w:color w:val="000000"/>
          <w:sz w:val="20"/>
          <w:szCs w:val="20"/>
          <w:lang w:eastAsia="en-US"/>
        </w:rPr>
        <w:t>Heras</w:t>
      </w:r>
      <w:proofErr w:type="spellEnd"/>
      <w:r w:rsidR="002C17B2" w:rsidRPr="00EF4D0C">
        <w:rPr>
          <w:rFonts w:ascii="Calibri" w:eastAsia="Times New Roman" w:hAnsi="Calibri" w:cs="Times New Roman"/>
          <w:color w:val="000000"/>
          <w:sz w:val="20"/>
          <w:szCs w:val="20"/>
          <w:lang w:eastAsia="en-US"/>
        </w:rPr>
        <w:t xml:space="preserve">, Yan; Hamlin, Ben; Garner, Jeffery; Newsome, Ryan </w:t>
      </w:r>
    </w:p>
    <w:p w14:paraId="7027FDB7" w14:textId="77777777" w:rsidR="00EF4D0C" w:rsidRPr="00870549" w:rsidRDefault="00EF4D0C" w:rsidP="00EF4D0C">
      <w:pPr>
        <w:rPr>
          <w:rFonts w:ascii="Calibri" w:hAnsi="Calibri"/>
          <w:sz w:val="20"/>
          <w:szCs w:val="20"/>
        </w:rPr>
      </w:pPr>
    </w:p>
    <w:tbl>
      <w:tblPr>
        <w:tblStyle w:val="TableGrid"/>
        <w:tblW w:w="0" w:type="auto"/>
        <w:tblInd w:w="72" w:type="dxa"/>
        <w:tblLook w:val="04A0" w:firstRow="1" w:lastRow="0" w:firstColumn="1" w:lastColumn="0" w:noHBand="0" w:noVBand="1"/>
      </w:tblPr>
      <w:tblGrid>
        <w:gridCol w:w="1657"/>
        <w:gridCol w:w="1586"/>
        <w:gridCol w:w="3183"/>
        <w:gridCol w:w="7231"/>
        <w:gridCol w:w="887"/>
      </w:tblGrid>
      <w:tr w:rsidR="00823427" w:rsidRPr="00DF7E73" w14:paraId="3FD43C7D" w14:textId="77777777" w:rsidTr="00792D78">
        <w:trPr>
          <w:trHeight w:val="440"/>
          <w:tblHeader/>
        </w:trPr>
        <w:tc>
          <w:tcPr>
            <w:tcW w:w="0" w:type="auto"/>
            <w:tcBorders>
              <w:top w:val="single" w:sz="4" w:space="0" w:color="auto"/>
              <w:left w:val="single" w:sz="4" w:space="0" w:color="auto"/>
              <w:bottom w:val="single" w:sz="4" w:space="0" w:color="auto"/>
              <w:right w:val="single" w:sz="4" w:space="0" w:color="auto"/>
            </w:tcBorders>
          </w:tcPr>
          <w:p w14:paraId="76CAA65D" w14:textId="77777777" w:rsidR="00823427" w:rsidRPr="00DF7E73" w:rsidRDefault="0077714C"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0" w:type="auto"/>
            <w:tcBorders>
              <w:top w:val="single" w:sz="4" w:space="0" w:color="auto"/>
              <w:left w:val="single" w:sz="4" w:space="0" w:color="auto"/>
              <w:bottom w:val="single" w:sz="4" w:space="0" w:color="auto"/>
              <w:right w:val="single" w:sz="4" w:space="0" w:color="auto"/>
            </w:tcBorders>
          </w:tcPr>
          <w:p w14:paraId="575D2EED" w14:textId="77777777" w:rsidR="00823427" w:rsidRPr="00DF7E73" w:rsidRDefault="00823427"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3183" w:type="dxa"/>
            <w:tcBorders>
              <w:top w:val="single" w:sz="4" w:space="0" w:color="auto"/>
              <w:left w:val="single" w:sz="4" w:space="0" w:color="auto"/>
              <w:bottom w:val="single" w:sz="4" w:space="0" w:color="auto"/>
              <w:right w:val="single" w:sz="4" w:space="0" w:color="auto"/>
            </w:tcBorders>
          </w:tcPr>
          <w:p w14:paraId="2CDE1EBA"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231" w:type="dxa"/>
            <w:tcBorders>
              <w:top w:val="single" w:sz="4" w:space="0" w:color="auto"/>
              <w:left w:val="single" w:sz="4" w:space="0" w:color="auto"/>
              <w:bottom w:val="single" w:sz="4" w:space="0" w:color="auto"/>
              <w:right w:val="single" w:sz="4" w:space="0" w:color="auto"/>
            </w:tcBorders>
          </w:tcPr>
          <w:p w14:paraId="604D9D3C"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c>
          <w:tcPr>
            <w:tcW w:w="0" w:type="auto"/>
            <w:tcBorders>
              <w:top w:val="single" w:sz="4" w:space="0" w:color="auto"/>
              <w:left w:val="single" w:sz="4" w:space="0" w:color="auto"/>
              <w:bottom w:val="single" w:sz="4" w:space="0" w:color="auto"/>
              <w:right w:val="single" w:sz="4" w:space="0" w:color="auto"/>
            </w:tcBorders>
          </w:tcPr>
          <w:p w14:paraId="1C95F492" w14:textId="77777777" w:rsidR="00823427" w:rsidRPr="00DF7E73" w:rsidRDefault="00823427" w:rsidP="001338A7">
            <w:pPr>
              <w:pStyle w:val="Heading2"/>
              <w:pBdr>
                <w:bottom w:val="none" w:sz="0" w:space="0" w:color="auto"/>
              </w:pBdr>
              <w:spacing w:after="0" w:line="276" w:lineRule="auto"/>
              <w:outlineLvl w:val="1"/>
              <w:rPr>
                <w:rFonts w:ascii="Calibri" w:hAnsi="Calibri"/>
                <w:color w:val="14415C" w:themeColor="accent3" w:themeShade="BF"/>
              </w:rPr>
            </w:pPr>
            <w:proofErr w:type="spellStart"/>
            <w:r w:rsidRPr="00DF7E73">
              <w:rPr>
                <w:rFonts w:ascii="Calibri" w:hAnsi="Calibri"/>
                <w:color w:val="14415C" w:themeColor="accent3" w:themeShade="BF"/>
              </w:rPr>
              <w:t>Comm</w:t>
            </w:r>
            <w:proofErr w:type="spellEnd"/>
            <w:r w:rsidRPr="00DF7E73">
              <w:rPr>
                <w:rFonts w:ascii="Calibri" w:hAnsi="Calibri"/>
                <w:color w:val="14415C" w:themeColor="accent3" w:themeShade="BF"/>
              </w:rPr>
              <w:t>*</w:t>
            </w:r>
          </w:p>
        </w:tc>
      </w:tr>
      <w:tr w:rsidR="003E362A" w:rsidRPr="00DF7E73" w14:paraId="0408592A" w14:textId="77777777" w:rsidTr="00792D78">
        <w:tc>
          <w:tcPr>
            <w:tcW w:w="0" w:type="auto"/>
            <w:tcBorders>
              <w:top w:val="single" w:sz="4" w:space="0" w:color="auto"/>
            </w:tcBorders>
          </w:tcPr>
          <w:p w14:paraId="4C214AC5" w14:textId="77777777" w:rsidR="001C1A8E" w:rsidRPr="00DF7E73" w:rsidRDefault="007A34A2" w:rsidP="00162BD4">
            <w:pPr>
              <w:ind w:left="0"/>
              <w:rPr>
                <w:rFonts w:ascii="Calibri" w:hAnsi="Calibri"/>
              </w:rPr>
            </w:pPr>
            <w:r>
              <w:rPr>
                <w:rFonts w:ascii="Calibri" w:hAnsi="Calibri"/>
              </w:rPr>
              <w:t>Participants</w:t>
            </w:r>
          </w:p>
        </w:tc>
        <w:tc>
          <w:tcPr>
            <w:tcW w:w="0" w:type="auto"/>
            <w:tcBorders>
              <w:top w:val="single" w:sz="4" w:space="0" w:color="auto"/>
            </w:tcBorders>
          </w:tcPr>
          <w:p w14:paraId="343E4CB8" w14:textId="79F6FBE8" w:rsidR="001C1A8E" w:rsidRPr="00DF7E73" w:rsidRDefault="007A34A2" w:rsidP="00792D78">
            <w:pPr>
              <w:ind w:left="0"/>
              <w:rPr>
                <w:rFonts w:ascii="Calibri" w:hAnsi="Calibri"/>
              </w:rPr>
            </w:pPr>
            <w:r>
              <w:rPr>
                <w:rFonts w:ascii="Calibri" w:hAnsi="Calibri"/>
              </w:rPr>
              <w:t xml:space="preserve">1:00 </w:t>
            </w:r>
          </w:p>
        </w:tc>
        <w:tc>
          <w:tcPr>
            <w:tcW w:w="3183" w:type="dxa"/>
            <w:tcBorders>
              <w:top w:val="single" w:sz="4" w:space="0" w:color="auto"/>
            </w:tcBorders>
          </w:tcPr>
          <w:p w14:paraId="551210ED" w14:textId="47B3D140" w:rsidR="001C1A8E" w:rsidRPr="00DF7E73" w:rsidRDefault="007A34A2" w:rsidP="009423C6">
            <w:pPr>
              <w:ind w:left="0"/>
              <w:rPr>
                <w:rFonts w:ascii="Calibri" w:hAnsi="Calibri"/>
              </w:rPr>
            </w:pPr>
            <w:r>
              <w:rPr>
                <w:rFonts w:ascii="Calibri" w:hAnsi="Calibri"/>
              </w:rPr>
              <w:t>Welcome participants</w:t>
            </w:r>
            <w:r w:rsidR="009423C6">
              <w:rPr>
                <w:rFonts w:ascii="Calibri" w:hAnsi="Calibri"/>
              </w:rPr>
              <w:t xml:space="preserve"> </w:t>
            </w:r>
          </w:p>
        </w:tc>
        <w:tc>
          <w:tcPr>
            <w:tcW w:w="7231" w:type="dxa"/>
            <w:tcBorders>
              <w:top w:val="single" w:sz="4" w:space="0" w:color="auto"/>
            </w:tcBorders>
          </w:tcPr>
          <w:p w14:paraId="39391140" w14:textId="1E7EA465" w:rsidR="00354C88" w:rsidRPr="00DF7E73" w:rsidRDefault="00354C88" w:rsidP="008B2C07">
            <w:pPr>
              <w:ind w:left="0"/>
              <w:rPr>
                <w:rFonts w:ascii="Calibri" w:hAnsi="Calibri"/>
              </w:rPr>
            </w:pPr>
          </w:p>
        </w:tc>
        <w:tc>
          <w:tcPr>
            <w:tcW w:w="0" w:type="auto"/>
            <w:tcBorders>
              <w:top w:val="single" w:sz="4" w:space="0" w:color="auto"/>
            </w:tcBorders>
          </w:tcPr>
          <w:p w14:paraId="5D579552" w14:textId="77777777" w:rsidR="001C1A8E" w:rsidRPr="00DF7E73" w:rsidRDefault="001C1A8E" w:rsidP="007A34A2">
            <w:pPr>
              <w:ind w:left="0"/>
              <w:rPr>
                <w:rFonts w:ascii="Calibri" w:hAnsi="Calibri"/>
              </w:rPr>
            </w:pPr>
          </w:p>
        </w:tc>
      </w:tr>
      <w:tr w:rsidR="00427071" w:rsidRPr="00DF7E73" w14:paraId="459FCF5D" w14:textId="77777777" w:rsidTr="00792D78">
        <w:tc>
          <w:tcPr>
            <w:tcW w:w="0" w:type="auto"/>
          </w:tcPr>
          <w:p w14:paraId="4F5142B9" w14:textId="7703A4D4" w:rsidR="00427071" w:rsidRDefault="00E02659" w:rsidP="00E06276">
            <w:pPr>
              <w:ind w:left="0"/>
              <w:rPr>
                <w:rFonts w:ascii="Calibri" w:hAnsi="Calibri"/>
              </w:rPr>
            </w:pPr>
            <w:r>
              <w:rPr>
                <w:rFonts w:ascii="Calibri" w:hAnsi="Calibri"/>
              </w:rPr>
              <w:t>March 5</w:t>
            </w:r>
            <w:r w:rsidR="009423C6">
              <w:rPr>
                <w:rFonts w:ascii="Calibri" w:hAnsi="Calibri"/>
              </w:rPr>
              <w:t xml:space="preserve"> Meeting</w:t>
            </w:r>
            <w:r w:rsidR="00E06276">
              <w:rPr>
                <w:rFonts w:ascii="Calibri" w:hAnsi="Calibri"/>
              </w:rPr>
              <w:t xml:space="preserve"> Minute Review</w:t>
            </w:r>
          </w:p>
        </w:tc>
        <w:tc>
          <w:tcPr>
            <w:tcW w:w="0" w:type="auto"/>
          </w:tcPr>
          <w:p w14:paraId="7B79A253" w14:textId="397696BB" w:rsidR="00427071" w:rsidRDefault="00427071" w:rsidP="00792D78">
            <w:pPr>
              <w:ind w:left="0"/>
              <w:rPr>
                <w:rFonts w:ascii="Calibri" w:hAnsi="Calibri"/>
              </w:rPr>
            </w:pPr>
            <w:r>
              <w:rPr>
                <w:rFonts w:ascii="Calibri" w:hAnsi="Calibri"/>
              </w:rPr>
              <w:t>1:0</w:t>
            </w:r>
            <w:r w:rsidR="000B12EC">
              <w:rPr>
                <w:rFonts w:ascii="Calibri" w:hAnsi="Calibri"/>
              </w:rPr>
              <w:t>0</w:t>
            </w:r>
            <w:r>
              <w:rPr>
                <w:rFonts w:ascii="Calibri" w:hAnsi="Calibri"/>
              </w:rPr>
              <w:t xml:space="preserve"> </w:t>
            </w:r>
            <w:r w:rsidR="000B12EC">
              <w:rPr>
                <w:rFonts w:ascii="Calibri" w:hAnsi="Calibri"/>
              </w:rPr>
              <w:t>Chris</w:t>
            </w:r>
          </w:p>
        </w:tc>
        <w:tc>
          <w:tcPr>
            <w:tcW w:w="3183" w:type="dxa"/>
          </w:tcPr>
          <w:p w14:paraId="0455324F" w14:textId="7F68351B" w:rsidR="00427071" w:rsidRDefault="009423C6" w:rsidP="00E02659">
            <w:pPr>
              <w:ind w:left="0"/>
              <w:rPr>
                <w:rFonts w:ascii="Calibri" w:hAnsi="Calibri"/>
              </w:rPr>
            </w:pPr>
            <w:r>
              <w:rPr>
                <w:rFonts w:ascii="Calibri" w:hAnsi="Calibri"/>
              </w:rPr>
              <w:t xml:space="preserve">Review </w:t>
            </w:r>
            <w:r w:rsidR="00A95BD2">
              <w:rPr>
                <w:rFonts w:ascii="Calibri" w:hAnsi="Calibri"/>
              </w:rPr>
              <w:t>discussion</w:t>
            </w:r>
            <w:r w:rsidR="00E02659">
              <w:rPr>
                <w:rFonts w:ascii="Calibri" w:hAnsi="Calibri"/>
              </w:rPr>
              <w:t>, decisions, and</w:t>
            </w:r>
            <w:r w:rsidR="00A95BD2">
              <w:rPr>
                <w:rFonts w:ascii="Calibri" w:hAnsi="Calibri"/>
              </w:rPr>
              <w:t xml:space="preserve"> action items from previous meeting</w:t>
            </w:r>
            <w:r>
              <w:rPr>
                <w:rFonts w:ascii="Calibri" w:hAnsi="Calibri"/>
              </w:rPr>
              <w:t xml:space="preserve"> </w:t>
            </w:r>
          </w:p>
        </w:tc>
        <w:tc>
          <w:tcPr>
            <w:tcW w:w="7231" w:type="dxa"/>
          </w:tcPr>
          <w:p w14:paraId="6709C5F1" w14:textId="77777777" w:rsidR="00E02659" w:rsidRDefault="000B12EC" w:rsidP="000B12EC">
            <w:pPr>
              <w:pStyle w:val="ListParagraph"/>
              <w:ind w:left="0"/>
              <w:rPr>
                <w:rFonts w:ascii="Calibri" w:hAnsi="Calibri"/>
              </w:rPr>
            </w:pPr>
            <w:r>
              <w:rPr>
                <w:rFonts w:ascii="Calibri" w:hAnsi="Calibri"/>
              </w:rPr>
              <w:t>Noted that the QDM User Group Charter is under review by CMS and ONC; the User Group will be notified upon approval.</w:t>
            </w:r>
          </w:p>
          <w:p w14:paraId="7CFB9FEA" w14:textId="77777777" w:rsidR="000B12EC" w:rsidRDefault="000B12EC" w:rsidP="000B12EC">
            <w:pPr>
              <w:pStyle w:val="ListParagraph"/>
              <w:ind w:left="0"/>
              <w:rPr>
                <w:rFonts w:ascii="Calibri" w:hAnsi="Calibri"/>
              </w:rPr>
            </w:pPr>
          </w:p>
          <w:p w14:paraId="2FC8BA48" w14:textId="16F08506" w:rsidR="000B12EC" w:rsidRDefault="000B12EC" w:rsidP="000B12EC">
            <w:pPr>
              <w:pStyle w:val="ListParagraph"/>
              <w:ind w:left="0"/>
              <w:rPr>
                <w:rFonts w:ascii="Calibri" w:hAnsi="Calibri"/>
              </w:rPr>
            </w:pPr>
            <w:r>
              <w:rPr>
                <w:rFonts w:ascii="Calibri" w:hAnsi="Calibri"/>
              </w:rPr>
              <w:t xml:space="preserve">Follow-up to </w:t>
            </w:r>
            <w:hyperlink r:id="rId13" w:history="1">
              <w:r w:rsidRPr="002D2F0A">
                <w:rPr>
                  <w:rStyle w:val="Hyperlink"/>
                  <w:rFonts w:ascii="Calibri" w:hAnsi="Calibri" w:cstheme="minorBidi"/>
                </w:rPr>
                <w:t>QMD-4</w:t>
              </w:r>
            </w:hyperlink>
            <w:r>
              <w:rPr>
                <w:rFonts w:ascii="Calibri" w:hAnsi="Calibri"/>
              </w:rPr>
              <w:t xml:space="preserve"> question regarding including negations on outbound relationships in the HQMF: evaluation determined this is not a valid use of the negation indicator and the data criteria will require negation. </w:t>
            </w:r>
          </w:p>
          <w:p w14:paraId="407A1BEA" w14:textId="77777777" w:rsidR="000B12EC" w:rsidRDefault="000B12EC" w:rsidP="000B12EC">
            <w:pPr>
              <w:pStyle w:val="ListParagraph"/>
              <w:ind w:left="0"/>
              <w:rPr>
                <w:rFonts w:ascii="Calibri" w:hAnsi="Calibri"/>
              </w:rPr>
            </w:pPr>
          </w:p>
          <w:p w14:paraId="278DA518" w14:textId="1EFB83A9" w:rsidR="000B12EC" w:rsidRDefault="000B12EC" w:rsidP="000B12EC">
            <w:pPr>
              <w:pStyle w:val="ListParagraph"/>
              <w:ind w:left="0"/>
              <w:rPr>
                <w:rFonts w:ascii="Calibri" w:hAnsi="Calibri"/>
              </w:rPr>
            </w:pPr>
            <w:r>
              <w:rPr>
                <w:rFonts w:ascii="Calibri" w:hAnsi="Calibri"/>
              </w:rPr>
              <w:t xml:space="preserve">Follow-up to </w:t>
            </w:r>
            <w:hyperlink r:id="rId14" w:history="1">
              <w:r w:rsidRPr="00246940">
                <w:rPr>
                  <w:rStyle w:val="Hyperlink"/>
                  <w:rFonts w:ascii="Calibri" w:hAnsi="Calibri" w:cstheme="minorBidi"/>
                </w:rPr>
                <w:t>QDM-</w:t>
              </w:r>
              <w:r w:rsidR="00246940" w:rsidRPr="00246940">
                <w:rPr>
                  <w:rStyle w:val="Hyperlink"/>
                  <w:rFonts w:ascii="Calibri" w:hAnsi="Calibri" w:cstheme="minorBidi"/>
                </w:rPr>
                <w:t>10</w:t>
              </w:r>
            </w:hyperlink>
            <w:r>
              <w:rPr>
                <w:rFonts w:ascii="Calibri" w:hAnsi="Calibri"/>
              </w:rPr>
              <w:t xml:space="preserve"> question on inline comments: </w:t>
            </w:r>
            <w:r w:rsidR="002D2F0A">
              <w:rPr>
                <w:rFonts w:ascii="Calibri" w:hAnsi="Calibri"/>
              </w:rPr>
              <w:t>investigation and implementation continuing as planned</w:t>
            </w:r>
            <w:r w:rsidRPr="002D2F0A">
              <w:rPr>
                <w:rFonts w:ascii="Calibri" w:hAnsi="Calibri"/>
              </w:rPr>
              <w:t>.</w:t>
            </w:r>
          </w:p>
          <w:p w14:paraId="1A07198B" w14:textId="77777777" w:rsidR="000B12EC" w:rsidRDefault="000B12EC" w:rsidP="000B12EC">
            <w:pPr>
              <w:pStyle w:val="ListParagraph"/>
              <w:ind w:left="0"/>
              <w:rPr>
                <w:rFonts w:ascii="Calibri" w:hAnsi="Calibri"/>
              </w:rPr>
            </w:pPr>
          </w:p>
          <w:p w14:paraId="32AB32F3" w14:textId="46B47315" w:rsidR="000B12EC" w:rsidRPr="00E02659" w:rsidRDefault="000B12EC" w:rsidP="000B12EC">
            <w:pPr>
              <w:pStyle w:val="ListParagraph"/>
              <w:ind w:left="0"/>
              <w:rPr>
                <w:rFonts w:ascii="Calibri" w:hAnsi="Calibri"/>
              </w:rPr>
            </w:pPr>
            <w:r>
              <w:rPr>
                <w:rFonts w:ascii="Calibri" w:hAnsi="Calibri"/>
              </w:rPr>
              <w:t xml:space="preserve">Follow-up to </w:t>
            </w:r>
            <w:hyperlink r:id="rId15" w:history="1">
              <w:r w:rsidRPr="00246940">
                <w:rPr>
                  <w:rStyle w:val="Hyperlink"/>
                  <w:rFonts w:ascii="Calibri" w:hAnsi="Calibri" w:cstheme="minorBidi"/>
                </w:rPr>
                <w:t>QDM-16</w:t>
              </w:r>
            </w:hyperlink>
            <w:r>
              <w:rPr>
                <w:rFonts w:ascii="Calibri" w:hAnsi="Calibri"/>
              </w:rPr>
              <w:t xml:space="preserve"> on Cumulative Medication Duration: see notes below</w:t>
            </w:r>
          </w:p>
        </w:tc>
        <w:tc>
          <w:tcPr>
            <w:tcW w:w="0" w:type="auto"/>
          </w:tcPr>
          <w:p w14:paraId="6CCE6905" w14:textId="77777777" w:rsidR="00427071" w:rsidRDefault="00427071" w:rsidP="007A34A2">
            <w:pPr>
              <w:ind w:left="0"/>
              <w:rPr>
                <w:rFonts w:ascii="Calibri" w:hAnsi="Calibri"/>
              </w:rPr>
            </w:pPr>
          </w:p>
        </w:tc>
      </w:tr>
      <w:tr w:rsidR="009D2FC3" w:rsidRPr="00DF7E73" w14:paraId="2D6B8582" w14:textId="77777777" w:rsidTr="00792D78">
        <w:tc>
          <w:tcPr>
            <w:tcW w:w="0" w:type="auto"/>
          </w:tcPr>
          <w:p w14:paraId="7D99BE71" w14:textId="00034F55" w:rsidR="009D2FC3" w:rsidRDefault="009D2FC3" w:rsidP="007A34A2">
            <w:pPr>
              <w:ind w:left="0"/>
              <w:rPr>
                <w:rFonts w:ascii="Calibri" w:hAnsi="Calibri"/>
              </w:rPr>
            </w:pPr>
            <w:r>
              <w:rPr>
                <w:rFonts w:ascii="Calibri" w:hAnsi="Calibri"/>
              </w:rPr>
              <w:t>S&amp;I Framework</w:t>
            </w:r>
          </w:p>
        </w:tc>
        <w:tc>
          <w:tcPr>
            <w:tcW w:w="0" w:type="auto"/>
          </w:tcPr>
          <w:p w14:paraId="0E2BFF12" w14:textId="1CCC7F90" w:rsidR="009D2FC3" w:rsidRDefault="009D2FC3" w:rsidP="00420A1A">
            <w:pPr>
              <w:ind w:left="0"/>
              <w:rPr>
                <w:rFonts w:ascii="Calibri" w:hAnsi="Calibri"/>
              </w:rPr>
            </w:pPr>
            <w:r>
              <w:rPr>
                <w:rFonts w:ascii="Calibri" w:hAnsi="Calibri"/>
              </w:rPr>
              <w:t>1:</w:t>
            </w:r>
            <w:r w:rsidR="000B12EC">
              <w:rPr>
                <w:rFonts w:ascii="Calibri" w:hAnsi="Calibri"/>
              </w:rPr>
              <w:t>0</w:t>
            </w:r>
            <w:r w:rsidR="00420A1A">
              <w:rPr>
                <w:rFonts w:ascii="Calibri" w:hAnsi="Calibri"/>
              </w:rPr>
              <w:t>5</w:t>
            </w:r>
            <w:r w:rsidR="000B12EC">
              <w:rPr>
                <w:rFonts w:ascii="Calibri" w:hAnsi="Calibri"/>
              </w:rPr>
              <w:t xml:space="preserve"> Marc</w:t>
            </w:r>
          </w:p>
        </w:tc>
        <w:tc>
          <w:tcPr>
            <w:tcW w:w="3183" w:type="dxa"/>
          </w:tcPr>
          <w:p w14:paraId="48E51F7E" w14:textId="2905D091" w:rsidR="009D2FC3" w:rsidRDefault="008302C9" w:rsidP="00F73530">
            <w:pPr>
              <w:ind w:left="0"/>
              <w:rPr>
                <w:rFonts w:ascii="Calibri" w:hAnsi="Calibri"/>
              </w:rPr>
            </w:pPr>
            <w:r>
              <w:rPr>
                <w:rFonts w:ascii="Calibri" w:hAnsi="Calibri"/>
              </w:rPr>
              <w:t>Announce</w:t>
            </w:r>
            <w:r w:rsidR="009D2FC3">
              <w:rPr>
                <w:rFonts w:ascii="Calibri" w:hAnsi="Calibri"/>
              </w:rPr>
              <w:t xml:space="preserve"> S&amp;I Framework</w:t>
            </w:r>
          </w:p>
        </w:tc>
        <w:tc>
          <w:tcPr>
            <w:tcW w:w="7231" w:type="dxa"/>
          </w:tcPr>
          <w:p w14:paraId="68A04955" w14:textId="77777777" w:rsidR="009D2FC3" w:rsidRPr="00246940" w:rsidRDefault="000B12EC" w:rsidP="00DC0A2A">
            <w:pPr>
              <w:spacing w:before="100" w:beforeAutospacing="1" w:after="100" w:afterAutospacing="1"/>
              <w:ind w:left="0"/>
              <w:rPr>
                <w:rFonts w:ascii="Calibri" w:eastAsia="Times New Roman" w:hAnsi="Calibri" w:cs="Arial"/>
                <w:lang w:eastAsia="en-US"/>
              </w:rPr>
            </w:pPr>
            <w:r w:rsidRPr="00246940">
              <w:rPr>
                <w:rFonts w:ascii="Calibri" w:eastAsia="Times New Roman" w:hAnsi="Calibri" w:cs="Arial"/>
                <w:lang w:eastAsia="en-US"/>
              </w:rPr>
              <w:t xml:space="preserve">A new Standards and Interoperability (S&amp;I) Framework launches Friday, March 21 to harmonize standards across clinical decision support and clinical quality measurement. </w:t>
            </w:r>
          </w:p>
          <w:p w14:paraId="6B2EE792" w14:textId="77777777" w:rsidR="00B4601E" w:rsidRPr="00F839BE" w:rsidRDefault="000B12EC" w:rsidP="00F839BE">
            <w:pPr>
              <w:spacing w:before="100" w:beforeAutospacing="1" w:after="100" w:afterAutospacing="1"/>
              <w:ind w:left="0"/>
              <w:rPr>
                <w:rFonts w:ascii="Calibri" w:eastAsia="Times New Roman" w:hAnsi="Calibri" w:cs="Arial"/>
                <w:highlight w:val="yellow"/>
                <w:lang w:eastAsia="en-US"/>
              </w:rPr>
            </w:pPr>
            <w:r w:rsidRPr="00246940">
              <w:rPr>
                <w:rFonts w:ascii="Calibri" w:eastAsia="Times New Roman" w:hAnsi="Calibri" w:cs="Arial"/>
                <w:lang w:eastAsia="en-US"/>
              </w:rPr>
              <w:t>For more information</w:t>
            </w:r>
            <w:r w:rsidR="00BF6034" w:rsidRPr="00246940">
              <w:rPr>
                <w:rFonts w:ascii="Calibri" w:eastAsia="Times New Roman" w:hAnsi="Calibri" w:cs="Arial"/>
                <w:lang w:eastAsia="en-US"/>
              </w:rPr>
              <w:t xml:space="preserve"> or to volunteer for leadership positions available</w:t>
            </w:r>
            <w:r w:rsidRPr="00246940">
              <w:rPr>
                <w:rFonts w:ascii="Calibri" w:eastAsia="Times New Roman" w:hAnsi="Calibri" w:cs="Arial"/>
                <w:lang w:eastAsia="en-US"/>
              </w:rPr>
              <w:t xml:space="preserve">, see </w:t>
            </w:r>
            <w:hyperlink r:id="rId16" w:history="1">
              <w:r w:rsidR="00F839BE" w:rsidRPr="00F839BE">
                <w:rPr>
                  <w:rStyle w:val="Hyperlink"/>
                  <w:rFonts w:ascii="Calibri" w:eastAsia="Times New Roman" w:hAnsi="Calibri" w:cs="Arial"/>
                  <w:bCs/>
                  <w:lang w:eastAsia="en-US"/>
                </w:rPr>
                <w:t>http://wiki.siframework.org/Clinical+Quality+Framework+Join+the+Initiative</w:t>
              </w:r>
            </w:hyperlink>
          </w:p>
          <w:p w14:paraId="18F60954" w14:textId="79CA9123" w:rsidR="000B12EC" w:rsidRDefault="000B12EC" w:rsidP="00DC0A2A">
            <w:pPr>
              <w:spacing w:before="100" w:beforeAutospacing="1" w:after="100" w:afterAutospacing="1"/>
              <w:ind w:left="0"/>
              <w:rPr>
                <w:rFonts w:ascii="Arial" w:eastAsia="Times New Roman" w:hAnsi="Arial" w:cs="Arial"/>
                <w:sz w:val="20"/>
                <w:szCs w:val="20"/>
                <w:lang w:eastAsia="en-US"/>
              </w:rPr>
            </w:pPr>
          </w:p>
        </w:tc>
        <w:tc>
          <w:tcPr>
            <w:tcW w:w="0" w:type="auto"/>
          </w:tcPr>
          <w:p w14:paraId="31D0AC37" w14:textId="77777777" w:rsidR="009D2FC3" w:rsidRPr="00DF7E73" w:rsidRDefault="009D2FC3" w:rsidP="007A34A2">
            <w:pPr>
              <w:ind w:left="0"/>
              <w:rPr>
                <w:rFonts w:ascii="Calibri" w:hAnsi="Calibri"/>
              </w:rPr>
            </w:pPr>
          </w:p>
        </w:tc>
      </w:tr>
      <w:tr w:rsidR="001E6268" w:rsidRPr="00DF7E73" w14:paraId="230EC92D" w14:textId="77777777" w:rsidTr="00BF6034">
        <w:trPr>
          <w:trHeight w:val="843"/>
        </w:trPr>
        <w:tc>
          <w:tcPr>
            <w:tcW w:w="0" w:type="auto"/>
            <w:vMerge w:val="restart"/>
          </w:tcPr>
          <w:p w14:paraId="08152160" w14:textId="682A2934" w:rsidR="001E6268" w:rsidRPr="00DF7E73" w:rsidRDefault="001E6268" w:rsidP="007A34A2">
            <w:pPr>
              <w:ind w:left="0"/>
              <w:rPr>
                <w:rFonts w:ascii="Calibri" w:hAnsi="Calibri"/>
              </w:rPr>
            </w:pPr>
            <w:r>
              <w:rPr>
                <w:rFonts w:ascii="Calibri" w:hAnsi="Calibri"/>
              </w:rPr>
              <w:t>QDM Issue Review</w:t>
            </w:r>
          </w:p>
        </w:tc>
        <w:tc>
          <w:tcPr>
            <w:tcW w:w="0" w:type="auto"/>
          </w:tcPr>
          <w:p w14:paraId="2DAE2735" w14:textId="2D90C115" w:rsidR="001E6268" w:rsidRPr="00DF7E73" w:rsidRDefault="001E6268" w:rsidP="009D2FC3">
            <w:pPr>
              <w:ind w:left="0"/>
              <w:rPr>
                <w:rFonts w:ascii="Calibri" w:hAnsi="Calibri"/>
              </w:rPr>
            </w:pPr>
            <w:r>
              <w:rPr>
                <w:rFonts w:ascii="Calibri" w:hAnsi="Calibri"/>
              </w:rPr>
              <w:t>1:15 Chris</w:t>
            </w:r>
          </w:p>
        </w:tc>
        <w:tc>
          <w:tcPr>
            <w:tcW w:w="3183" w:type="dxa"/>
          </w:tcPr>
          <w:p w14:paraId="10D4CD91" w14:textId="5728EE94" w:rsidR="001E6268" w:rsidRPr="00DF7E73" w:rsidRDefault="00134031" w:rsidP="00CC1F98">
            <w:pPr>
              <w:ind w:left="0"/>
              <w:rPr>
                <w:rFonts w:ascii="Calibri" w:hAnsi="Calibri"/>
              </w:rPr>
            </w:pPr>
            <w:hyperlink r:id="rId17" w:history="1">
              <w:r w:rsidR="001E6268" w:rsidRPr="00792D78">
                <w:rPr>
                  <w:rFonts w:ascii="Calibri" w:hAnsi="Calibri"/>
                  <w:u w:val="single"/>
                </w:rPr>
                <w:t>QDM-16</w:t>
              </w:r>
            </w:hyperlink>
            <w:r w:rsidR="001E6268" w:rsidRPr="00792D78">
              <w:rPr>
                <w:rFonts w:ascii="Calibri" w:hAnsi="Calibri"/>
              </w:rPr>
              <w:t>: Address Cumulative Medication Duration Calculation</w:t>
            </w:r>
          </w:p>
        </w:tc>
        <w:tc>
          <w:tcPr>
            <w:tcW w:w="7231" w:type="dxa"/>
          </w:tcPr>
          <w:p w14:paraId="350CB563" w14:textId="604C4091" w:rsidR="001E6268" w:rsidRPr="0048075A" w:rsidRDefault="001E6268" w:rsidP="002D2F0A">
            <w:pPr>
              <w:spacing w:before="100" w:beforeAutospacing="1" w:after="100" w:afterAutospacing="1"/>
              <w:ind w:left="0"/>
              <w:rPr>
                <w:rFonts w:ascii="Calibri" w:hAnsi="Calibri"/>
              </w:rPr>
            </w:pPr>
            <w:r w:rsidRPr="0048075A">
              <w:rPr>
                <w:rFonts w:ascii="Calibri" w:eastAsia="Times New Roman" w:hAnsi="Calibri" w:cs="Arial"/>
                <w:lang w:eastAsia="en-US"/>
              </w:rPr>
              <w:t xml:space="preserve"> A subgroup convened following the March 5, 2014 User Group meeting proposes the following </w:t>
            </w:r>
            <w:r w:rsidR="002D2F0A">
              <w:rPr>
                <w:rFonts w:ascii="Calibri" w:eastAsia="Times New Roman" w:hAnsi="Calibri" w:cs="Arial"/>
                <w:lang w:eastAsia="en-US"/>
              </w:rPr>
              <w:t xml:space="preserve">potential </w:t>
            </w:r>
            <w:r w:rsidRPr="0048075A">
              <w:rPr>
                <w:rFonts w:ascii="Calibri" w:eastAsia="Times New Roman" w:hAnsi="Calibri" w:cs="Arial"/>
                <w:lang w:eastAsia="en-US"/>
              </w:rPr>
              <w:t>solution: add the attribute “</w:t>
            </w:r>
            <w:r w:rsidR="002D2F0A">
              <w:rPr>
                <w:rFonts w:ascii="Calibri" w:eastAsia="Times New Roman" w:hAnsi="Calibri" w:cs="Arial"/>
                <w:lang w:eastAsia="en-US"/>
              </w:rPr>
              <w:t>days supply</w:t>
            </w:r>
            <w:r w:rsidRPr="0048075A">
              <w:rPr>
                <w:rFonts w:ascii="Calibri" w:eastAsia="Times New Roman" w:hAnsi="Calibri" w:cs="Arial"/>
                <w:lang w:eastAsia="en-US"/>
              </w:rPr>
              <w:t xml:space="preserve">.” The subgroup is currently evaluating the feasibility of representing this attribute in the QRDA and HQMF. </w:t>
            </w:r>
            <w:r>
              <w:rPr>
                <w:rFonts w:ascii="Calibri" w:eastAsia="Times New Roman" w:hAnsi="Calibri" w:cs="Arial"/>
                <w:lang w:eastAsia="en-US"/>
              </w:rPr>
              <w:t>See action item below for next steps.</w:t>
            </w:r>
          </w:p>
        </w:tc>
        <w:tc>
          <w:tcPr>
            <w:tcW w:w="0" w:type="auto"/>
          </w:tcPr>
          <w:p w14:paraId="43976BC9" w14:textId="77777777" w:rsidR="001E6268" w:rsidRPr="00DF7E73" w:rsidRDefault="001E6268" w:rsidP="007A34A2">
            <w:pPr>
              <w:ind w:left="0"/>
              <w:rPr>
                <w:rFonts w:ascii="Calibri" w:hAnsi="Calibri"/>
              </w:rPr>
            </w:pPr>
          </w:p>
        </w:tc>
      </w:tr>
      <w:tr w:rsidR="001E6268" w:rsidRPr="00DF7E73" w14:paraId="6111BE74" w14:textId="77777777" w:rsidTr="00792D78">
        <w:tc>
          <w:tcPr>
            <w:tcW w:w="0" w:type="auto"/>
            <w:vMerge/>
          </w:tcPr>
          <w:p w14:paraId="09487DF2" w14:textId="63A69D39" w:rsidR="001E6268" w:rsidRPr="00DF7E73" w:rsidRDefault="001E6268" w:rsidP="004E639D">
            <w:pPr>
              <w:ind w:left="0"/>
              <w:rPr>
                <w:rFonts w:ascii="Calibri" w:hAnsi="Calibri"/>
              </w:rPr>
            </w:pPr>
          </w:p>
        </w:tc>
        <w:tc>
          <w:tcPr>
            <w:tcW w:w="0" w:type="auto"/>
          </w:tcPr>
          <w:p w14:paraId="3D14620A" w14:textId="6B58CA0B" w:rsidR="001E6268" w:rsidRPr="00DF7E73" w:rsidRDefault="001E6268" w:rsidP="007C414E">
            <w:pPr>
              <w:ind w:left="0"/>
              <w:rPr>
                <w:rFonts w:ascii="Calibri" w:hAnsi="Calibri"/>
              </w:rPr>
            </w:pPr>
            <w:r>
              <w:rPr>
                <w:rFonts w:ascii="Calibri" w:hAnsi="Calibri"/>
              </w:rPr>
              <w:t>1</w:t>
            </w:r>
            <w:r w:rsidRPr="0048075A">
              <w:rPr>
                <w:rFonts w:ascii="Calibri" w:hAnsi="Calibri"/>
              </w:rPr>
              <w:t>:20</w:t>
            </w:r>
            <w:r>
              <w:rPr>
                <w:rFonts w:ascii="Calibri" w:hAnsi="Calibri"/>
              </w:rPr>
              <w:t xml:space="preserve"> Chris</w:t>
            </w:r>
          </w:p>
        </w:tc>
        <w:tc>
          <w:tcPr>
            <w:tcW w:w="3183" w:type="dxa"/>
          </w:tcPr>
          <w:p w14:paraId="5201EB27" w14:textId="4CCE6E7C" w:rsidR="001E6268" w:rsidRPr="009740C4" w:rsidRDefault="00134031" w:rsidP="00CC1F98">
            <w:pPr>
              <w:ind w:left="0"/>
              <w:rPr>
                <w:rFonts w:ascii="Calibri" w:hAnsi="Calibri"/>
              </w:rPr>
            </w:pPr>
            <w:hyperlink r:id="rId18" w:history="1">
              <w:r w:rsidR="001E6268" w:rsidRPr="009740C4">
                <w:rPr>
                  <w:rStyle w:val="Hyperlink"/>
                  <w:rFonts w:ascii="Calibri" w:hAnsi="Calibri" w:cs="Tahoma"/>
                </w:rPr>
                <w:t>QDM-9</w:t>
              </w:r>
            </w:hyperlink>
            <w:r w:rsidR="001E6268" w:rsidRPr="009740C4">
              <w:rPr>
                <w:rFonts w:ascii="Calibri" w:hAnsi="Calibri" w:cs="Tahoma"/>
              </w:rPr>
              <w:t>: Introduce general set operations - INTERSECTION / UNION</w:t>
            </w:r>
          </w:p>
        </w:tc>
        <w:tc>
          <w:tcPr>
            <w:tcW w:w="7231" w:type="dxa"/>
          </w:tcPr>
          <w:p w14:paraId="195D1A6C" w14:textId="25E15DA9" w:rsidR="001E6268" w:rsidRDefault="001E6268" w:rsidP="00711D57">
            <w:pPr>
              <w:ind w:left="0"/>
              <w:rPr>
                <w:rFonts w:ascii="Calibri" w:hAnsi="Calibri"/>
              </w:rPr>
            </w:pPr>
            <w:r>
              <w:rPr>
                <w:rFonts w:ascii="Calibri" w:hAnsi="Calibri"/>
              </w:rPr>
              <w:t>Adding subset operators “union” and “intersection” is proposed</w:t>
            </w:r>
            <w:r w:rsidR="002D2F0A">
              <w:rPr>
                <w:rFonts w:ascii="Calibri" w:hAnsi="Calibri"/>
              </w:rPr>
              <w:t xml:space="preserve"> to be included in the next release</w:t>
            </w:r>
            <w:r>
              <w:rPr>
                <w:rFonts w:ascii="Calibri" w:hAnsi="Calibri"/>
              </w:rPr>
              <w:t xml:space="preserve"> by the Measure Authoring Tool </w:t>
            </w:r>
            <w:r w:rsidR="002D2F0A">
              <w:rPr>
                <w:rFonts w:ascii="Calibri" w:hAnsi="Calibri"/>
              </w:rPr>
              <w:t>developers</w:t>
            </w:r>
            <w:r>
              <w:rPr>
                <w:rFonts w:ascii="Calibri" w:hAnsi="Calibri"/>
              </w:rPr>
              <w:t xml:space="preserve">. These new operators would be represented in the HQMF through the use of </w:t>
            </w:r>
            <w:proofErr w:type="spellStart"/>
            <w:r w:rsidR="002D2F0A">
              <w:rPr>
                <w:rFonts w:ascii="Calibri" w:hAnsi="Calibri"/>
              </w:rPr>
              <w:t>G</w:t>
            </w:r>
            <w:r>
              <w:rPr>
                <w:rFonts w:ascii="Calibri" w:hAnsi="Calibri"/>
              </w:rPr>
              <w:t>rouper</w:t>
            </w:r>
            <w:r w:rsidR="002D2F0A">
              <w:rPr>
                <w:rFonts w:ascii="Calibri" w:hAnsi="Calibri"/>
              </w:rPr>
              <w:t>Criteria</w:t>
            </w:r>
            <w:proofErr w:type="spellEnd"/>
            <w:r>
              <w:rPr>
                <w:rFonts w:ascii="Calibri" w:hAnsi="Calibri"/>
              </w:rPr>
              <w:t xml:space="preserve">. </w:t>
            </w:r>
          </w:p>
          <w:p w14:paraId="2EA728FC" w14:textId="2304D5A6" w:rsidR="001E6268" w:rsidRPr="00DF7E73" w:rsidRDefault="001E6268" w:rsidP="002D2F0A">
            <w:pPr>
              <w:ind w:left="0"/>
              <w:rPr>
                <w:rFonts w:ascii="Calibri" w:hAnsi="Calibri"/>
              </w:rPr>
            </w:pPr>
            <w:r>
              <w:rPr>
                <w:rFonts w:ascii="Calibri" w:hAnsi="Calibri"/>
              </w:rPr>
              <w:lastRenderedPageBreak/>
              <w:t xml:space="preserve">With consensus of the QDM User Group, QDM-9 </w:t>
            </w:r>
            <w:r w:rsidR="002D2F0A">
              <w:rPr>
                <w:rFonts w:ascii="Calibri" w:hAnsi="Calibri"/>
              </w:rPr>
              <w:t>is recommended</w:t>
            </w:r>
            <w:r>
              <w:rPr>
                <w:rFonts w:ascii="Calibri" w:hAnsi="Calibri"/>
              </w:rPr>
              <w:t xml:space="preserve"> for inclusion in the next QDM version </w:t>
            </w:r>
            <w:r w:rsidR="002D2F0A">
              <w:rPr>
                <w:rFonts w:ascii="Calibri" w:hAnsi="Calibri"/>
              </w:rPr>
              <w:t>and will advance to</w:t>
            </w:r>
            <w:r>
              <w:rPr>
                <w:rFonts w:ascii="Calibri" w:hAnsi="Calibri"/>
              </w:rPr>
              <w:t xml:space="preserve"> the MCCB and </w:t>
            </w:r>
            <w:proofErr w:type="spellStart"/>
            <w:r>
              <w:rPr>
                <w:rFonts w:ascii="Calibri" w:hAnsi="Calibri"/>
              </w:rPr>
              <w:t>eCQM</w:t>
            </w:r>
            <w:proofErr w:type="spellEnd"/>
            <w:r>
              <w:rPr>
                <w:rFonts w:ascii="Calibri" w:hAnsi="Calibri"/>
              </w:rPr>
              <w:t xml:space="preserve"> Governance Group</w:t>
            </w:r>
            <w:r w:rsidR="002D2F0A">
              <w:rPr>
                <w:rFonts w:ascii="Calibri" w:hAnsi="Calibri"/>
              </w:rPr>
              <w:t xml:space="preserve"> for review</w:t>
            </w:r>
            <w:r>
              <w:rPr>
                <w:rFonts w:ascii="Calibri" w:hAnsi="Calibri"/>
              </w:rPr>
              <w:t>. No dissent was voiced.</w:t>
            </w:r>
          </w:p>
        </w:tc>
        <w:tc>
          <w:tcPr>
            <w:tcW w:w="0" w:type="auto"/>
          </w:tcPr>
          <w:p w14:paraId="5DDC2203" w14:textId="77777777" w:rsidR="001E6268" w:rsidRPr="00DF7E73" w:rsidRDefault="001E6268" w:rsidP="00277631">
            <w:pPr>
              <w:ind w:left="0"/>
              <w:rPr>
                <w:rFonts w:ascii="Calibri" w:hAnsi="Calibri"/>
              </w:rPr>
            </w:pPr>
          </w:p>
        </w:tc>
      </w:tr>
      <w:tr w:rsidR="001E6268" w:rsidRPr="00DF7E73" w14:paraId="56E607C8" w14:textId="77777777" w:rsidTr="00792D78">
        <w:tc>
          <w:tcPr>
            <w:tcW w:w="0" w:type="auto"/>
            <w:vMerge/>
          </w:tcPr>
          <w:p w14:paraId="4E96780E" w14:textId="23CB6F89" w:rsidR="001E6268" w:rsidRPr="00DF7E73" w:rsidRDefault="001E6268" w:rsidP="004E639D">
            <w:pPr>
              <w:ind w:left="0"/>
              <w:rPr>
                <w:rFonts w:ascii="Calibri" w:hAnsi="Calibri"/>
              </w:rPr>
            </w:pPr>
          </w:p>
        </w:tc>
        <w:tc>
          <w:tcPr>
            <w:tcW w:w="0" w:type="auto"/>
          </w:tcPr>
          <w:p w14:paraId="7D889364" w14:textId="5976D813" w:rsidR="001E6268" w:rsidRDefault="001E6268" w:rsidP="007C414E">
            <w:pPr>
              <w:ind w:left="0"/>
              <w:rPr>
                <w:rFonts w:ascii="Calibri" w:hAnsi="Calibri"/>
              </w:rPr>
            </w:pPr>
            <w:r>
              <w:rPr>
                <w:rFonts w:ascii="Calibri" w:hAnsi="Calibri"/>
              </w:rPr>
              <w:t>1:25 Chris</w:t>
            </w:r>
          </w:p>
        </w:tc>
        <w:tc>
          <w:tcPr>
            <w:tcW w:w="3183" w:type="dxa"/>
          </w:tcPr>
          <w:p w14:paraId="7B8B6028" w14:textId="17B93496" w:rsidR="001E6268" w:rsidRPr="009740C4" w:rsidRDefault="00134031" w:rsidP="00CC1F98">
            <w:pPr>
              <w:ind w:left="0"/>
              <w:rPr>
                <w:rFonts w:ascii="Calibri" w:hAnsi="Calibri"/>
              </w:rPr>
            </w:pPr>
            <w:hyperlink r:id="rId19" w:history="1">
              <w:r w:rsidR="001E6268" w:rsidRPr="009740C4">
                <w:rPr>
                  <w:rStyle w:val="Hyperlink"/>
                  <w:rFonts w:ascii="Calibri" w:hAnsi="Calibri" w:cs="Tahoma"/>
                </w:rPr>
                <w:t>QDM-42</w:t>
              </w:r>
            </w:hyperlink>
            <w:r w:rsidR="001E6268" w:rsidRPr="009740C4">
              <w:rPr>
                <w:rFonts w:ascii="Calibri" w:hAnsi="Calibri" w:cs="Tahoma"/>
              </w:rPr>
              <w:t>: Replace SBOD/EBOD with SBE/EBE</w:t>
            </w:r>
          </w:p>
        </w:tc>
        <w:tc>
          <w:tcPr>
            <w:tcW w:w="7231" w:type="dxa"/>
          </w:tcPr>
          <w:p w14:paraId="699C0055" w14:textId="0A9D8111" w:rsidR="001E6268" w:rsidRDefault="001E6268" w:rsidP="001401AE">
            <w:pPr>
              <w:ind w:left="0"/>
              <w:rPr>
                <w:rFonts w:ascii="Calibri" w:hAnsi="Calibri"/>
              </w:rPr>
            </w:pPr>
            <w:r w:rsidRPr="001401AE">
              <w:rPr>
                <w:rFonts w:ascii="Calibri" w:hAnsi="Calibri"/>
              </w:rPr>
              <w:t xml:space="preserve">To align with the updated HQMF R2 specification, the Measure Authoring Tool </w:t>
            </w:r>
            <w:r w:rsidR="002D2F0A">
              <w:rPr>
                <w:rFonts w:ascii="Calibri" w:hAnsi="Calibri"/>
              </w:rPr>
              <w:t>developers</w:t>
            </w:r>
            <w:r w:rsidR="002D2F0A" w:rsidRPr="001401AE">
              <w:rPr>
                <w:rFonts w:ascii="Calibri" w:hAnsi="Calibri"/>
              </w:rPr>
              <w:t xml:space="preserve"> </w:t>
            </w:r>
            <w:r w:rsidRPr="001401AE">
              <w:rPr>
                <w:rFonts w:ascii="Calibri" w:hAnsi="Calibri"/>
              </w:rPr>
              <w:t xml:space="preserve">proposed </w:t>
            </w:r>
            <w:r w:rsidRPr="00246940">
              <w:rPr>
                <w:rFonts w:ascii="Calibri" w:hAnsi="Calibri"/>
              </w:rPr>
              <w:t>replacing starts/ends before</w:t>
            </w:r>
            <w:r w:rsidR="002D2F0A">
              <w:rPr>
                <w:rFonts w:ascii="Calibri" w:hAnsi="Calibri"/>
              </w:rPr>
              <w:t xml:space="preserve"> or </w:t>
            </w:r>
            <w:r w:rsidRPr="00246940">
              <w:rPr>
                <w:rFonts w:ascii="Calibri" w:hAnsi="Calibri"/>
              </w:rPr>
              <w:t>during</w:t>
            </w:r>
            <w:r w:rsidR="002D2F0A">
              <w:rPr>
                <w:rFonts w:ascii="Calibri" w:hAnsi="Calibri"/>
              </w:rPr>
              <w:t xml:space="preserve"> (SBOD/EBOD)</w:t>
            </w:r>
            <w:r w:rsidRPr="00246940">
              <w:rPr>
                <w:rFonts w:ascii="Calibri" w:hAnsi="Calibri"/>
              </w:rPr>
              <w:t xml:space="preserve"> with starts before end</w:t>
            </w:r>
            <w:r w:rsidR="002D2F0A">
              <w:rPr>
                <w:rFonts w:ascii="Calibri" w:hAnsi="Calibri"/>
              </w:rPr>
              <w:t xml:space="preserve"> (SBE)</w:t>
            </w:r>
            <w:r w:rsidRPr="00246940">
              <w:rPr>
                <w:rFonts w:ascii="Calibri" w:hAnsi="Calibri"/>
              </w:rPr>
              <w:t xml:space="preserve"> and ends before end</w:t>
            </w:r>
            <w:r w:rsidR="002D2F0A">
              <w:rPr>
                <w:rFonts w:ascii="Calibri" w:hAnsi="Calibri"/>
              </w:rPr>
              <w:t xml:space="preserve"> (EBE)</w:t>
            </w:r>
            <w:r w:rsidRPr="00246940">
              <w:rPr>
                <w:rFonts w:ascii="Calibri" w:hAnsi="Calibri"/>
              </w:rPr>
              <w:t>.</w:t>
            </w:r>
          </w:p>
          <w:p w14:paraId="2CF4D00D" w14:textId="122FEA7A" w:rsidR="001E6268" w:rsidRPr="001401AE" w:rsidRDefault="001E6268" w:rsidP="002D2F0A">
            <w:pPr>
              <w:ind w:left="0"/>
              <w:rPr>
                <w:rFonts w:ascii="Calibri" w:hAnsi="Calibri"/>
              </w:rPr>
            </w:pPr>
            <w:r>
              <w:rPr>
                <w:rFonts w:ascii="Calibri" w:hAnsi="Calibri"/>
              </w:rPr>
              <w:t xml:space="preserve">With consensus of the QDM User Group, QDM-42 </w:t>
            </w:r>
            <w:r w:rsidR="002D2F0A">
              <w:rPr>
                <w:rFonts w:ascii="Calibri" w:hAnsi="Calibri"/>
              </w:rPr>
              <w:t>is recommended</w:t>
            </w:r>
            <w:r>
              <w:rPr>
                <w:rFonts w:ascii="Calibri" w:hAnsi="Calibri"/>
              </w:rPr>
              <w:t xml:space="preserve"> for inclusion in the next QDM version </w:t>
            </w:r>
            <w:r w:rsidR="002D2F0A">
              <w:rPr>
                <w:rFonts w:ascii="Calibri" w:hAnsi="Calibri"/>
              </w:rPr>
              <w:t>and will advance to</w:t>
            </w:r>
            <w:r>
              <w:rPr>
                <w:rFonts w:ascii="Calibri" w:hAnsi="Calibri"/>
              </w:rPr>
              <w:t xml:space="preserve"> the MCCB and </w:t>
            </w:r>
            <w:proofErr w:type="spellStart"/>
            <w:r>
              <w:rPr>
                <w:rFonts w:ascii="Calibri" w:hAnsi="Calibri"/>
              </w:rPr>
              <w:t>eCQM</w:t>
            </w:r>
            <w:proofErr w:type="spellEnd"/>
            <w:r>
              <w:rPr>
                <w:rFonts w:ascii="Calibri" w:hAnsi="Calibri"/>
              </w:rPr>
              <w:t xml:space="preserve"> Governance Group</w:t>
            </w:r>
            <w:r w:rsidR="002D2F0A">
              <w:rPr>
                <w:rFonts w:ascii="Calibri" w:hAnsi="Calibri"/>
              </w:rPr>
              <w:t xml:space="preserve"> for review</w:t>
            </w:r>
            <w:r>
              <w:rPr>
                <w:rFonts w:ascii="Calibri" w:hAnsi="Calibri"/>
              </w:rPr>
              <w:t>. No dissent was voiced.</w:t>
            </w:r>
          </w:p>
        </w:tc>
        <w:tc>
          <w:tcPr>
            <w:tcW w:w="0" w:type="auto"/>
          </w:tcPr>
          <w:p w14:paraId="46DE3D64" w14:textId="77777777" w:rsidR="001E6268" w:rsidRPr="00DF7E73" w:rsidRDefault="001E6268" w:rsidP="00277631">
            <w:pPr>
              <w:ind w:left="0"/>
              <w:rPr>
                <w:rFonts w:ascii="Calibri" w:hAnsi="Calibri"/>
              </w:rPr>
            </w:pPr>
          </w:p>
        </w:tc>
      </w:tr>
      <w:tr w:rsidR="001E6268" w:rsidRPr="00DF7E73" w14:paraId="4D6A14E7" w14:textId="77777777" w:rsidTr="00792D78">
        <w:tc>
          <w:tcPr>
            <w:tcW w:w="0" w:type="auto"/>
            <w:vMerge/>
          </w:tcPr>
          <w:p w14:paraId="63F0D1DE" w14:textId="77777777" w:rsidR="001E6268" w:rsidRPr="00DF7E73" w:rsidRDefault="001E6268" w:rsidP="004E639D">
            <w:pPr>
              <w:ind w:left="0"/>
              <w:rPr>
                <w:rFonts w:ascii="Calibri" w:hAnsi="Calibri"/>
              </w:rPr>
            </w:pPr>
          </w:p>
        </w:tc>
        <w:tc>
          <w:tcPr>
            <w:tcW w:w="0" w:type="auto"/>
          </w:tcPr>
          <w:p w14:paraId="28B02D6F" w14:textId="61520C76" w:rsidR="001E6268" w:rsidRDefault="001E6268" w:rsidP="009D2FC3">
            <w:pPr>
              <w:ind w:left="0"/>
              <w:rPr>
                <w:rFonts w:ascii="Calibri" w:hAnsi="Calibri"/>
              </w:rPr>
            </w:pPr>
            <w:r>
              <w:rPr>
                <w:rFonts w:ascii="Calibri" w:hAnsi="Calibri"/>
              </w:rPr>
              <w:t>1:30 Chris</w:t>
            </w:r>
          </w:p>
        </w:tc>
        <w:tc>
          <w:tcPr>
            <w:tcW w:w="3183" w:type="dxa"/>
          </w:tcPr>
          <w:p w14:paraId="09CBB180" w14:textId="761B6E9F" w:rsidR="001E6268" w:rsidRPr="009740C4" w:rsidRDefault="00134031" w:rsidP="00CC1F98">
            <w:pPr>
              <w:ind w:left="0"/>
              <w:rPr>
                <w:rFonts w:ascii="Calibri" w:hAnsi="Calibri"/>
              </w:rPr>
            </w:pPr>
            <w:hyperlink r:id="rId20" w:history="1">
              <w:r w:rsidR="001E6268" w:rsidRPr="009740C4">
                <w:rPr>
                  <w:rStyle w:val="Hyperlink"/>
                  <w:rFonts w:ascii="Calibri" w:hAnsi="Calibri" w:cs="Tahoma"/>
                </w:rPr>
                <w:t>QDM-43</w:t>
              </w:r>
            </w:hyperlink>
            <w:r w:rsidR="001E6268" w:rsidRPr="009740C4">
              <w:rPr>
                <w:rFonts w:ascii="Calibri" w:hAnsi="Calibri" w:cs="Tahoma"/>
              </w:rPr>
              <w:t>: Add ECWS and SCWE timing relationships</w:t>
            </w:r>
          </w:p>
        </w:tc>
        <w:tc>
          <w:tcPr>
            <w:tcW w:w="7231" w:type="dxa"/>
          </w:tcPr>
          <w:p w14:paraId="598A7A01" w14:textId="53431120" w:rsidR="001E6268" w:rsidRDefault="001E6268" w:rsidP="00AE086C">
            <w:pPr>
              <w:ind w:left="0"/>
              <w:rPr>
                <w:rFonts w:ascii="Calibri" w:hAnsi="Calibri"/>
              </w:rPr>
            </w:pPr>
            <w:r w:rsidRPr="001401AE">
              <w:rPr>
                <w:rFonts w:ascii="Calibri" w:hAnsi="Calibri"/>
              </w:rPr>
              <w:t xml:space="preserve">To </w:t>
            </w:r>
            <w:r w:rsidRPr="00AE086C">
              <w:rPr>
                <w:rFonts w:ascii="Calibri" w:hAnsi="Calibri"/>
              </w:rPr>
              <w:t xml:space="preserve">align with the updated HQMF R2 specification, the Measure Authoring Tool </w:t>
            </w:r>
            <w:r w:rsidR="002D2F0A">
              <w:rPr>
                <w:rFonts w:ascii="Calibri" w:hAnsi="Calibri"/>
              </w:rPr>
              <w:t>developers</w:t>
            </w:r>
            <w:r w:rsidR="002D2F0A" w:rsidRPr="00AE086C">
              <w:rPr>
                <w:rFonts w:ascii="Calibri" w:hAnsi="Calibri"/>
              </w:rPr>
              <w:t xml:space="preserve"> </w:t>
            </w:r>
            <w:r w:rsidRPr="00AE086C">
              <w:rPr>
                <w:rFonts w:ascii="Calibri" w:hAnsi="Calibri"/>
              </w:rPr>
              <w:t xml:space="preserve">proposed two timing relationships:  ends concurrent with start </w:t>
            </w:r>
            <w:r w:rsidR="002D2F0A">
              <w:rPr>
                <w:rFonts w:ascii="Calibri" w:hAnsi="Calibri"/>
              </w:rPr>
              <w:t xml:space="preserve">(ECWS) </w:t>
            </w:r>
            <w:r w:rsidRPr="00AE086C">
              <w:rPr>
                <w:rFonts w:ascii="Calibri" w:hAnsi="Calibri"/>
              </w:rPr>
              <w:t>and starts concurrent with end</w:t>
            </w:r>
            <w:r w:rsidR="002D2F0A">
              <w:rPr>
                <w:rFonts w:ascii="Calibri" w:hAnsi="Calibri"/>
              </w:rPr>
              <w:t xml:space="preserve"> (SCWE)</w:t>
            </w:r>
            <w:r w:rsidRPr="00AE086C">
              <w:rPr>
                <w:rFonts w:ascii="Calibri" w:hAnsi="Calibri"/>
              </w:rPr>
              <w:t>.</w:t>
            </w:r>
          </w:p>
          <w:p w14:paraId="66653B7D" w14:textId="5ED064E6" w:rsidR="001E6268" w:rsidRPr="00DF7E73" w:rsidRDefault="001E6268" w:rsidP="002D2F0A">
            <w:pPr>
              <w:ind w:left="0"/>
              <w:rPr>
                <w:rFonts w:ascii="Calibri" w:hAnsi="Calibri"/>
              </w:rPr>
            </w:pPr>
            <w:r>
              <w:rPr>
                <w:rFonts w:ascii="Calibri" w:hAnsi="Calibri"/>
              </w:rPr>
              <w:t xml:space="preserve">With consensus of the QDM User Group, QDM-43 </w:t>
            </w:r>
            <w:r w:rsidR="002D2F0A">
              <w:rPr>
                <w:rFonts w:ascii="Calibri" w:hAnsi="Calibri"/>
              </w:rPr>
              <w:t>is recommended</w:t>
            </w:r>
            <w:r>
              <w:rPr>
                <w:rFonts w:ascii="Calibri" w:hAnsi="Calibri"/>
              </w:rPr>
              <w:t xml:space="preserve"> for inclusion in the next QDM version </w:t>
            </w:r>
            <w:r w:rsidR="002D2F0A">
              <w:rPr>
                <w:rFonts w:ascii="Calibri" w:hAnsi="Calibri"/>
              </w:rPr>
              <w:t>and will advance to</w:t>
            </w:r>
            <w:r>
              <w:rPr>
                <w:rFonts w:ascii="Calibri" w:hAnsi="Calibri"/>
              </w:rPr>
              <w:t xml:space="preserve"> the MCCB and </w:t>
            </w:r>
            <w:proofErr w:type="spellStart"/>
            <w:r>
              <w:rPr>
                <w:rFonts w:ascii="Calibri" w:hAnsi="Calibri"/>
              </w:rPr>
              <w:t>eCQM</w:t>
            </w:r>
            <w:proofErr w:type="spellEnd"/>
            <w:r>
              <w:rPr>
                <w:rFonts w:ascii="Calibri" w:hAnsi="Calibri"/>
              </w:rPr>
              <w:t xml:space="preserve"> Governance Group</w:t>
            </w:r>
            <w:r w:rsidR="002D2F0A">
              <w:rPr>
                <w:rFonts w:ascii="Calibri" w:hAnsi="Calibri"/>
              </w:rPr>
              <w:t xml:space="preserve"> for review</w:t>
            </w:r>
            <w:r>
              <w:rPr>
                <w:rFonts w:ascii="Calibri" w:hAnsi="Calibri"/>
              </w:rPr>
              <w:t>. No dissent was voiced.</w:t>
            </w:r>
          </w:p>
        </w:tc>
        <w:tc>
          <w:tcPr>
            <w:tcW w:w="0" w:type="auto"/>
          </w:tcPr>
          <w:p w14:paraId="54A808E5" w14:textId="77777777" w:rsidR="001E6268" w:rsidRPr="00DF7E73" w:rsidRDefault="001E6268" w:rsidP="00277631">
            <w:pPr>
              <w:ind w:left="0"/>
              <w:rPr>
                <w:rFonts w:ascii="Calibri" w:hAnsi="Calibri"/>
              </w:rPr>
            </w:pPr>
          </w:p>
        </w:tc>
      </w:tr>
      <w:tr w:rsidR="001E6268" w:rsidRPr="00DF7E73" w14:paraId="50582A0D" w14:textId="77777777" w:rsidTr="00792D78">
        <w:tc>
          <w:tcPr>
            <w:tcW w:w="0" w:type="auto"/>
            <w:vMerge/>
          </w:tcPr>
          <w:p w14:paraId="706B50A7" w14:textId="77777777" w:rsidR="001E6268" w:rsidRDefault="001E6268" w:rsidP="007A34A2">
            <w:pPr>
              <w:ind w:left="0"/>
              <w:rPr>
                <w:rFonts w:ascii="Calibri" w:hAnsi="Calibri"/>
              </w:rPr>
            </w:pPr>
          </w:p>
        </w:tc>
        <w:tc>
          <w:tcPr>
            <w:tcW w:w="0" w:type="auto"/>
          </w:tcPr>
          <w:p w14:paraId="6001FA9F" w14:textId="23B4FF9C" w:rsidR="001E6268" w:rsidRDefault="001E6268" w:rsidP="00792D78">
            <w:pPr>
              <w:ind w:left="0"/>
              <w:rPr>
                <w:rFonts w:ascii="Calibri" w:hAnsi="Calibri"/>
              </w:rPr>
            </w:pPr>
            <w:r>
              <w:rPr>
                <w:rFonts w:ascii="Calibri" w:hAnsi="Calibri"/>
              </w:rPr>
              <w:t>1:35 Chris</w:t>
            </w:r>
          </w:p>
        </w:tc>
        <w:tc>
          <w:tcPr>
            <w:tcW w:w="3183" w:type="dxa"/>
          </w:tcPr>
          <w:p w14:paraId="46F88B97" w14:textId="05895FAA" w:rsidR="001E6268" w:rsidRDefault="00134031" w:rsidP="001F4A68">
            <w:pPr>
              <w:ind w:left="0"/>
              <w:rPr>
                <w:rFonts w:ascii="Calibri" w:hAnsi="Calibri"/>
              </w:rPr>
            </w:pPr>
            <w:hyperlink r:id="rId21" w:history="1">
              <w:r w:rsidR="001E6268" w:rsidRPr="001E6268">
                <w:rPr>
                  <w:rStyle w:val="Hyperlink"/>
                  <w:rFonts w:ascii="Calibri" w:hAnsi="Calibri" w:cstheme="minorBidi"/>
                </w:rPr>
                <w:t>QDM-46</w:t>
              </w:r>
            </w:hyperlink>
            <w:r w:rsidR="001E6268">
              <w:rPr>
                <w:rFonts w:ascii="Calibri" w:hAnsi="Calibri"/>
              </w:rPr>
              <w:t>: Attributes for clarification or removal</w:t>
            </w:r>
          </w:p>
        </w:tc>
        <w:tc>
          <w:tcPr>
            <w:tcW w:w="7231" w:type="dxa"/>
          </w:tcPr>
          <w:p w14:paraId="480FF3ED" w14:textId="4C7FB9D5" w:rsidR="001E6268" w:rsidRDefault="001E6268" w:rsidP="00AE086C">
            <w:pPr>
              <w:spacing w:before="0" w:after="0"/>
              <w:ind w:left="0"/>
              <w:rPr>
                <w:rFonts w:ascii="Calibri" w:hAnsi="Calibri"/>
              </w:rPr>
            </w:pPr>
            <w:r>
              <w:rPr>
                <w:rFonts w:ascii="Calibri" w:hAnsi="Calibri"/>
              </w:rPr>
              <w:t xml:space="preserve">A subgroup has been convened to evaluate a list of QDM attributes that lack a definition or have an ambiguous definition. The outcome of the evaluation will be clarifying each attribute’s definition or removing it. </w:t>
            </w:r>
            <w:r>
              <w:rPr>
                <w:rFonts w:ascii="Calibri" w:eastAsia="Times New Roman" w:hAnsi="Calibri" w:cs="Arial"/>
                <w:lang w:eastAsia="en-US"/>
              </w:rPr>
              <w:t>See action item below for next steps.</w:t>
            </w:r>
          </w:p>
        </w:tc>
        <w:tc>
          <w:tcPr>
            <w:tcW w:w="0" w:type="auto"/>
          </w:tcPr>
          <w:p w14:paraId="270D9D4C" w14:textId="77777777" w:rsidR="001E6268" w:rsidRPr="00DF7E73" w:rsidRDefault="001E6268" w:rsidP="007A34A2">
            <w:pPr>
              <w:ind w:left="0"/>
              <w:rPr>
                <w:rFonts w:ascii="Calibri" w:hAnsi="Calibri"/>
              </w:rPr>
            </w:pPr>
          </w:p>
        </w:tc>
      </w:tr>
      <w:tr w:rsidR="000A38A5" w:rsidRPr="00DF7E73" w14:paraId="1EDBE42D" w14:textId="77777777" w:rsidTr="00792D78">
        <w:tc>
          <w:tcPr>
            <w:tcW w:w="0" w:type="auto"/>
          </w:tcPr>
          <w:p w14:paraId="6949F766" w14:textId="7B5886C0" w:rsidR="000A38A5" w:rsidRDefault="000A38A5" w:rsidP="007A34A2">
            <w:pPr>
              <w:ind w:left="0"/>
              <w:rPr>
                <w:rFonts w:ascii="Calibri" w:hAnsi="Calibri"/>
              </w:rPr>
            </w:pPr>
            <w:r>
              <w:rPr>
                <w:rFonts w:ascii="Calibri" w:hAnsi="Calibri"/>
              </w:rPr>
              <w:t>Next steps</w:t>
            </w:r>
          </w:p>
        </w:tc>
        <w:tc>
          <w:tcPr>
            <w:tcW w:w="0" w:type="auto"/>
          </w:tcPr>
          <w:p w14:paraId="55A4F831" w14:textId="43B5DEF0" w:rsidR="000A38A5" w:rsidRDefault="001E6268" w:rsidP="00792D78">
            <w:pPr>
              <w:ind w:left="0"/>
              <w:rPr>
                <w:rFonts w:ascii="Calibri" w:hAnsi="Calibri"/>
              </w:rPr>
            </w:pPr>
            <w:r>
              <w:rPr>
                <w:rFonts w:ascii="Calibri" w:hAnsi="Calibri"/>
              </w:rPr>
              <w:t>1:40 Chris</w:t>
            </w:r>
          </w:p>
        </w:tc>
        <w:tc>
          <w:tcPr>
            <w:tcW w:w="3183" w:type="dxa"/>
          </w:tcPr>
          <w:p w14:paraId="34D25E79" w14:textId="0AEC44CE" w:rsidR="000A38A5" w:rsidRDefault="00CE4F2C" w:rsidP="001F4A68">
            <w:pPr>
              <w:ind w:left="0"/>
              <w:rPr>
                <w:rFonts w:ascii="Calibri" w:hAnsi="Calibri"/>
              </w:rPr>
            </w:pPr>
            <w:r>
              <w:rPr>
                <w:rFonts w:ascii="Calibri" w:hAnsi="Calibri"/>
              </w:rPr>
              <w:t>Conclusion</w:t>
            </w:r>
          </w:p>
        </w:tc>
        <w:tc>
          <w:tcPr>
            <w:tcW w:w="7231" w:type="dxa"/>
          </w:tcPr>
          <w:p w14:paraId="14884CF4" w14:textId="75A296A6" w:rsidR="00AE086C" w:rsidRDefault="00246940" w:rsidP="00AE086C">
            <w:pPr>
              <w:spacing w:before="0" w:after="0"/>
              <w:ind w:left="0"/>
              <w:rPr>
                <w:rFonts w:ascii="Calibri" w:hAnsi="Calibri"/>
              </w:rPr>
            </w:pPr>
            <w:r>
              <w:rPr>
                <w:rFonts w:ascii="Calibri" w:hAnsi="Calibri"/>
              </w:rPr>
              <w:t xml:space="preserve">Meeting agendas and minutes will be hosted at </w:t>
            </w:r>
            <w:hyperlink r:id="rId22" w:history="1">
              <w:r w:rsidRPr="00DD2574">
                <w:rPr>
                  <w:rStyle w:val="Hyperlink"/>
                  <w:rFonts w:ascii="Calibri" w:hAnsi="Calibri" w:cstheme="minorBidi"/>
                </w:rPr>
                <w:t>http://www.healthit.gov/quality-data-model</w:t>
              </w:r>
            </w:hyperlink>
            <w:r>
              <w:rPr>
                <w:rFonts w:ascii="Calibri" w:hAnsi="Calibri"/>
              </w:rPr>
              <w:t xml:space="preserve">, and emailed to the QDM User Group. </w:t>
            </w:r>
          </w:p>
          <w:p w14:paraId="5743089C" w14:textId="77777777" w:rsidR="00AE086C" w:rsidRDefault="00AE086C" w:rsidP="00AE086C">
            <w:pPr>
              <w:spacing w:before="0" w:after="0"/>
              <w:ind w:left="0"/>
              <w:rPr>
                <w:rFonts w:ascii="Calibri" w:hAnsi="Calibri"/>
              </w:rPr>
            </w:pPr>
          </w:p>
          <w:p w14:paraId="057F064D" w14:textId="53343E75" w:rsidR="000A38A5" w:rsidRPr="00D073D0" w:rsidRDefault="00AE086C" w:rsidP="00AE086C">
            <w:pPr>
              <w:spacing w:before="0" w:after="0"/>
              <w:ind w:left="0"/>
              <w:rPr>
                <w:rFonts w:ascii="Calibri" w:hAnsi="Calibri"/>
              </w:rPr>
            </w:pPr>
            <w:r>
              <w:rPr>
                <w:rFonts w:ascii="Calibri" w:hAnsi="Calibri"/>
              </w:rPr>
              <w:t>The next QDM User Group meeting is scheduled for Wednesday, April 16, 2014.</w:t>
            </w:r>
          </w:p>
        </w:tc>
        <w:tc>
          <w:tcPr>
            <w:tcW w:w="0" w:type="auto"/>
          </w:tcPr>
          <w:p w14:paraId="7521703E" w14:textId="77777777" w:rsidR="000A38A5" w:rsidRPr="00DF7E73" w:rsidRDefault="000A38A5" w:rsidP="007A34A2">
            <w:pPr>
              <w:ind w:left="0"/>
              <w:rPr>
                <w:rFonts w:ascii="Calibri" w:hAnsi="Calibri"/>
              </w:rPr>
            </w:pPr>
          </w:p>
        </w:tc>
      </w:tr>
    </w:tbl>
    <w:p w14:paraId="36E42A1D" w14:textId="77777777" w:rsidR="00141D49" w:rsidRDefault="00141D49" w:rsidP="00843693">
      <w:pPr>
        <w:ind w:left="0"/>
      </w:pPr>
    </w:p>
    <w:tbl>
      <w:tblPr>
        <w:tblW w:w="5031" w:type="pct"/>
        <w:tblLayout w:type="fixed"/>
        <w:tblCellMar>
          <w:left w:w="0" w:type="dxa"/>
          <w:right w:w="0" w:type="dxa"/>
        </w:tblCellMar>
        <w:tblLook w:val="04A0" w:firstRow="1" w:lastRow="0" w:firstColumn="1" w:lastColumn="0" w:noHBand="0" w:noVBand="1"/>
      </w:tblPr>
      <w:tblGrid>
        <w:gridCol w:w="8464"/>
        <w:gridCol w:w="2166"/>
        <w:gridCol w:w="1975"/>
        <w:gridCol w:w="6"/>
        <w:gridCol w:w="1888"/>
      </w:tblGrid>
      <w:tr w:rsidR="00ED59A3" w:rsidRPr="00DF7E73" w14:paraId="6218AE23" w14:textId="77777777" w:rsidTr="00F23DA1">
        <w:trPr>
          <w:tblHeader/>
        </w:trPr>
        <w:tc>
          <w:tcPr>
            <w:tcW w:w="2919" w:type="pct"/>
            <w:tcBorders>
              <w:top w:val="single" w:sz="4" w:space="0" w:color="auto"/>
              <w:left w:val="single" w:sz="4" w:space="0" w:color="auto"/>
              <w:bottom w:val="single" w:sz="4" w:space="0" w:color="auto"/>
              <w:right w:val="single" w:sz="4" w:space="0" w:color="auto"/>
            </w:tcBorders>
            <w:hideMark/>
          </w:tcPr>
          <w:p w14:paraId="53D43DBB" w14:textId="77777777" w:rsidR="00ED59A3" w:rsidRPr="00DF7E73" w:rsidRDefault="00ED59A3" w:rsidP="007A34A2">
            <w:pPr>
              <w:pStyle w:val="Heading2"/>
              <w:pBdr>
                <w:bottom w:val="none" w:sz="0" w:space="0" w:color="auto"/>
              </w:pBdr>
              <w:spacing w:after="0" w:line="276" w:lineRule="auto"/>
              <w:rPr>
                <w:rFonts w:ascii="Calibri" w:hAnsi="Calibri"/>
                <w:color w:val="14415C" w:themeColor="accent3" w:themeShade="BF"/>
              </w:rPr>
            </w:pPr>
            <w:r w:rsidRPr="00DF7E73">
              <w:rPr>
                <w:rFonts w:ascii="Calibri" w:hAnsi="Calibri"/>
                <w:color w:val="14415C" w:themeColor="accent3" w:themeShade="BF"/>
              </w:rPr>
              <w:br w:type="page"/>
            </w:r>
            <w:r w:rsidRPr="00DF7E73">
              <w:rPr>
                <w:rFonts w:ascii="Calibri" w:eastAsiaTheme="minorEastAsia" w:hAnsi="Calibri" w:cstheme="minorBidi"/>
                <w:b w:val="0"/>
                <w:bCs w:val="0"/>
                <w:color w:val="14415C" w:themeColor="accent3" w:themeShade="BF"/>
              </w:rPr>
              <w:br w:type="page"/>
            </w:r>
            <w:r>
              <w:rPr>
                <w:rFonts w:ascii="Calibri" w:eastAsiaTheme="minorEastAsia" w:hAnsi="Calibri" w:cstheme="minorBidi"/>
                <w:b w:val="0"/>
                <w:bCs w:val="0"/>
                <w:color w:val="14415C" w:themeColor="accent3" w:themeShade="BF"/>
              </w:rPr>
              <w:t xml:space="preserve"> </w:t>
            </w:r>
            <w:r w:rsidRPr="00DF7E73">
              <w:rPr>
                <w:rFonts w:ascii="Calibri" w:hAnsi="Calibri"/>
                <w:color w:val="14415C" w:themeColor="accent3" w:themeShade="BF"/>
              </w:rPr>
              <w:t>Action</w:t>
            </w:r>
            <w:r>
              <w:rPr>
                <w:rFonts w:ascii="Calibri" w:hAnsi="Calibri"/>
                <w:color w:val="14415C" w:themeColor="accent3" w:themeShade="BF"/>
              </w:rPr>
              <w:t xml:space="preserve"> I</w:t>
            </w:r>
            <w:r w:rsidRPr="00DF7E73">
              <w:rPr>
                <w:rFonts w:ascii="Calibri" w:hAnsi="Calibri"/>
                <w:color w:val="14415C" w:themeColor="accent3" w:themeShade="BF"/>
              </w:rPr>
              <w:t>tems</w:t>
            </w:r>
          </w:p>
        </w:tc>
        <w:tc>
          <w:tcPr>
            <w:tcW w:w="747" w:type="pct"/>
            <w:tcBorders>
              <w:top w:val="single" w:sz="4" w:space="0" w:color="auto"/>
              <w:left w:val="single" w:sz="4" w:space="0" w:color="auto"/>
              <w:bottom w:val="single" w:sz="4" w:space="0" w:color="auto"/>
              <w:right w:val="single" w:sz="4" w:space="0" w:color="auto"/>
            </w:tcBorders>
            <w:hideMark/>
          </w:tcPr>
          <w:p w14:paraId="10510554" w14:textId="77777777" w:rsidR="00ED59A3" w:rsidRPr="00DF7E73" w:rsidRDefault="00B63B6C" w:rsidP="00B63B6C">
            <w:pPr>
              <w:pStyle w:val="Heading2"/>
              <w:pBdr>
                <w:bottom w:val="none" w:sz="0" w:space="0" w:color="auto"/>
              </w:pBdr>
              <w:spacing w:after="0" w:line="276" w:lineRule="auto"/>
              <w:jc w:val="both"/>
              <w:rPr>
                <w:rFonts w:ascii="Calibri" w:hAnsi="Calibri"/>
                <w:color w:val="14415C" w:themeColor="accent3" w:themeShade="BF"/>
              </w:rPr>
            </w:pPr>
            <w:r>
              <w:rPr>
                <w:rFonts w:ascii="Calibri" w:hAnsi="Calibri"/>
                <w:color w:val="14415C" w:themeColor="accent3" w:themeShade="BF"/>
              </w:rPr>
              <w:t xml:space="preserve">  </w:t>
            </w:r>
            <w:r w:rsidR="00ED59A3" w:rsidRPr="00DF7E73">
              <w:rPr>
                <w:rFonts w:ascii="Calibri" w:hAnsi="Calibri"/>
                <w:color w:val="14415C" w:themeColor="accent3" w:themeShade="BF"/>
              </w:rPr>
              <w:t>Assigned To</w:t>
            </w:r>
          </w:p>
        </w:tc>
        <w:tc>
          <w:tcPr>
            <w:tcW w:w="681" w:type="pct"/>
            <w:tcBorders>
              <w:top w:val="single" w:sz="4" w:space="0" w:color="auto"/>
              <w:left w:val="single" w:sz="4" w:space="0" w:color="auto"/>
              <w:bottom w:val="single" w:sz="4" w:space="0" w:color="auto"/>
              <w:right w:val="single" w:sz="4" w:space="0" w:color="auto"/>
            </w:tcBorders>
            <w:hideMark/>
          </w:tcPr>
          <w:p w14:paraId="0F462B8E" w14:textId="77777777" w:rsidR="00ED59A3" w:rsidRPr="00DF7E73" w:rsidRDefault="00ED59A3" w:rsidP="00B63B6C">
            <w:pPr>
              <w:pStyle w:val="Heading2"/>
              <w:pBdr>
                <w:bottom w:val="none" w:sz="0" w:space="0" w:color="auto"/>
              </w:pBdr>
              <w:spacing w:after="0" w:line="276" w:lineRule="auto"/>
              <w:jc w:val="both"/>
              <w:rPr>
                <w:rFonts w:ascii="Calibri" w:hAnsi="Calibri"/>
                <w:color w:val="14415C" w:themeColor="accent3" w:themeShade="BF"/>
              </w:rPr>
            </w:pPr>
            <w:r>
              <w:rPr>
                <w:rFonts w:ascii="Calibri" w:hAnsi="Calibri"/>
                <w:color w:val="14415C" w:themeColor="accent3" w:themeShade="BF"/>
              </w:rPr>
              <w:t xml:space="preserve"> </w:t>
            </w:r>
            <w:r w:rsidRPr="00DF7E73">
              <w:rPr>
                <w:rFonts w:ascii="Calibri" w:hAnsi="Calibri"/>
                <w:color w:val="14415C" w:themeColor="accent3" w:themeShade="BF"/>
              </w:rPr>
              <w:t>Due Date</w:t>
            </w:r>
          </w:p>
        </w:tc>
        <w:tc>
          <w:tcPr>
            <w:tcW w:w="653" w:type="pct"/>
            <w:gridSpan w:val="2"/>
            <w:tcBorders>
              <w:top w:val="single" w:sz="4" w:space="0" w:color="auto"/>
              <w:left w:val="single" w:sz="4" w:space="0" w:color="auto"/>
              <w:bottom w:val="single" w:sz="4" w:space="0" w:color="auto"/>
              <w:right w:val="single" w:sz="4" w:space="0" w:color="auto"/>
            </w:tcBorders>
            <w:hideMark/>
          </w:tcPr>
          <w:p w14:paraId="1201975E" w14:textId="77777777" w:rsidR="00ED59A3" w:rsidRPr="00DF7E73" w:rsidRDefault="00B63B6C" w:rsidP="00B63B6C">
            <w:pPr>
              <w:pStyle w:val="Heading2"/>
              <w:pBdr>
                <w:bottom w:val="none" w:sz="0" w:space="0" w:color="auto"/>
              </w:pBdr>
              <w:spacing w:after="0" w:line="276" w:lineRule="auto"/>
              <w:jc w:val="both"/>
              <w:rPr>
                <w:rFonts w:ascii="Calibri" w:hAnsi="Calibri"/>
                <w:color w:val="14415C" w:themeColor="accent3" w:themeShade="BF"/>
              </w:rPr>
            </w:pPr>
            <w:r>
              <w:rPr>
                <w:rFonts w:ascii="Calibri" w:hAnsi="Calibri"/>
                <w:color w:val="14415C" w:themeColor="accent3" w:themeShade="BF"/>
              </w:rPr>
              <w:t xml:space="preserve"> </w:t>
            </w:r>
            <w:r w:rsidR="00ED59A3" w:rsidRPr="00DF7E73">
              <w:rPr>
                <w:rFonts w:ascii="Calibri" w:hAnsi="Calibri"/>
                <w:color w:val="14415C" w:themeColor="accent3" w:themeShade="BF"/>
              </w:rPr>
              <w:t>Status</w:t>
            </w:r>
          </w:p>
        </w:tc>
      </w:tr>
      <w:tr w:rsidR="00DC0A2A" w:rsidRPr="00DF7E73" w14:paraId="7273251A" w14:textId="77777777" w:rsidTr="008302C9">
        <w:tc>
          <w:tcPr>
            <w:tcW w:w="2919"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1F815F15" w14:textId="0364080A" w:rsidR="00DC0A2A" w:rsidRDefault="000B12EC" w:rsidP="006A0EB8">
            <w:pPr>
              <w:ind w:left="0"/>
              <w:rPr>
                <w:rFonts w:ascii="Calibri" w:hAnsi="Calibri"/>
              </w:rPr>
            </w:pPr>
            <w:r>
              <w:rPr>
                <w:rFonts w:ascii="Calibri" w:hAnsi="Calibri"/>
              </w:rPr>
              <w:t>Notify QDM User Group upon Charter approval by CMS and ONC</w:t>
            </w:r>
          </w:p>
        </w:tc>
        <w:tc>
          <w:tcPr>
            <w:tcW w:w="747"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412969BE" w14:textId="04B6E470" w:rsidR="00DC0A2A" w:rsidRDefault="000B12EC" w:rsidP="002A2FD3">
            <w:pPr>
              <w:ind w:left="0"/>
              <w:rPr>
                <w:rFonts w:ascii="Calibri" w:hAnsi="Calibri"/>
              </w:rPr>
            </w:pPr>
            <w:r>
              <w:rPr>
                <w:rFonts w:ascii="Calibri" w:hAnsi="Calibri"/>
              </w:rPr>
              <w:t>Balu</w:t>
            </w:r>
          </w:p>
        </w:tc>
        <w:tc>
          <w:tcPr>
            <w:tcW w:w="683" w:type="pct"/>
            <w:gridSpan w:val="2"/>
            <w:tcBorders>
              <w:top w:val="single" w:sz="12" w:space="0" w:color="14415C" w:themeColor="accent3" w:themeShade="BF"/>
              <w:left w:val="single" w:sz="4" w:space="0" w:color="auto"/>
              <w:bottom w:val="single" w:sz="12" w:space="0" w:color="14415C" w:themeColor="accent3" w:themeShade="BF"/>
              <w:right w:val="single" w:sz="4" w:space="0" w:color="auto"/>
            </w:tcBorders>
          </w:tcPr>
          <w:p w14:paraId="6CCA71F1" w14:textId="0C84D4E8" w:rsidR="00DC0A2A" w:rsidRDefault="000B12EC" w:rsidP="002A2FD3">
            <w:pPr>
              <w:ind w:left="0"/>
              <w:rPr>
                <w:rFonts w:ascii="Calibri" w:hAnsi="Calibri"/>
              </w:rPr>
            </w:pPr>
            <w:r>
              <w:rPr>
                <w:rFonts w:ascii="Calibri" w:hAnsi="Calibri"/>
              </w:rPr>
              <w:t>Pending approval</w:t>
            </w:r>
          </w:p>
        </w:tc>
        <w:tc>
          <w:tcPr>
            <w:tcW w:w="651"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2D82152D" w14:textId="7D0312A6" w:rsidR="00DC0A2A" w:rsidRPr="00DF7E73" w:rsidRDefault="000B12EC" w:rsidP="002A2FD3">
            <w:pPr>
              <w:ind w:left="0"/>
              <w:rPr>
                <w:rFonts w:ascii="Calibri" w:hAnsi="Calibri"/>
              </w:rPr>
            </w:pPr>
            <w:r>
              <w:rPr>
                <w:rFonts w:ascii="Calibri" w:hAnsi="Calibri"/>
              </w:rPr>
              <w:t>Pending approval</w:t>
            </w:r>
          </w:p>
        </w:tc>
      </w:tr>
      <w:tr w:rsidR="008302C9" w:rsidRPr="00DF7E73" w14:paraId="38547053" w14:textId="77777777" w:rsidTr="00420A1A">
        <w:tc>
          <w:tcPr>
            <w:tcW w:w="2919"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4C0276BF" w14:textId="460C6308" w:rsidR="008302C9" w:rsidRDefault="00134031" w:rsidP="006A0EB8">
            <w:pPr>
              <w:ind w:left="0"/>
              <w:rPr>
                <w:rFonts w:ascii="Calibri" w:hAnsi="Calibri"/>
              </w:rPr>
            </w:pPr>
            <w:hyperlink r:id="rId23" w:history="1">
              <w:r w:rsidR="001E6268" w:rsidRPr="00792D78">
                <w:rPr>
                  <w:rFonts w:ascii="Calibri" w:hAnsi="Calibri"/>
                  <w:u w:val="single"/>
                </w:rPr>
                <w:t>QDM-16</w:t>
              </w:r>
            </w:hyperlink>
            <w:r w:rsidR="001E6268" w:rsidRPr="00792D78">
              <w:rPr>
                <w:rFonts w:ascii="Calibri" w:hAnsi="Calibri"/>
              </w:rPr>
              <w:t xml:space="preserve">: </w:t>
            </w:r>
            <w:r w:rsidR="00BF6034">
              <w:rPr>
                <w:rFonts w:ascii="Calibri" w:hAnsi="Calibri"/>
              </w:rPr>
              <w:t xml:space="preserve">Email </w:t>
            </w:r>
            <w:hyperlink r:id="rId24" w:history="1">
              <w:r w:rsidR="00BF6034" w:rsidRPr="000D2222">
                <w:rPr>
                  <w:rStyle w:val="Hyperlink"/>
                  <w:rFonts w:ascii="Calibri" w:hAnsi="Calibri" w:cstheme="minorBidi"/>
                </w:rPr>
                <w:t>qdm@mitre.org</w:t>
              </w:r>
            </w:hyperlink>
            <w:r w:rsidR="00BF6034">
              <w:rPr>
                <w:rFonts w:ascii="Calibri" w:hAnsi="Calibri"/>
              </w:rPr>
              <w:t xml:space="preserve"> to participate in the Cumulative Medication Duration subgroup evaluation of a newly proposed attribute’s impact on the QRDA and HQMF.  Contribute comments and questions via JIRA tracking tool.</w:t>
            </w:r>
          </w:p>
        </w:tc>
        <w:tc>
          <w:tcPr>
            <w:tcW w:w="747"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15925189" w14:textId="1240D506" w:rsidR="008302C9" w:rsidRDefault="00BF6034" w:rsidP="002A2FD3">
            <w:pPr>
              <w:ind w:left="0"/>
              <w:rPr>
                <w:rFonts w:ascii="Calibri" w:hAnsi="Calibri"/>
              </w:rPr>
            </w:pPr>
            <w:r>
              <w:rPr>
                <w:rFonts w:ascii="Calibri" w:hAnsi="Calibri"/>
              </w:rPr>
              <w:t>Participants</w:t>
            </w:r>
          </w:p>
        </w:tc>
        <w:tc>
          <w:tcPr>
            <w:tcW w:w="683" w:type="pct"/>
            <w:gridSpan w:val="2"/>
            <w:tcBorders>
              <w:top w:val="single" w:sz="12" w:space="0" w:color="14415C" w:themeColor="accent3" w:themeShade="BF"/>
              <w:left w:val="single" w:sz="4" w:space="0" w:color="auto"/>
              <w:bottom w:val="single" w:sz="12" w:space="0" w:color="14415C" w:themeColor="accent3" w:themeShade="BF"/>
              <w:right w:val="single" w:sz="4" w:space="0" w:color="auto"/>
            </w:tcBorders>
          </w:tcPr>
          <w:p w14:paraId="294EA793" w14:textId="7BBBA371" w:rsidR="008302C9" w:rsidRPr="00A2205B" w:rsidRDefault="0067237B" w:rsidP="0067237B">
            <w:pPr>
              <w:ind w:left="0"/>
              <w:rPr>
                <w:rFonts w:ascii="Calibri" w:hAnsi="Calibri"/>
              </w:rPr>
            </w:pPr>
            <w:r>
              <w:rPr>
                <w:rFonts w:ascii="Calibri" w:hAnsi="Calibri"/>
              </w:rPr>
              <w:t>March 25, 2014</w:t>
            </w:r>
          </w:p>
        </w:tc>
        <w:tc>
          <w:tcPr>
            <w:tcW w:w="651"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497F6BB9" w14:textId="0FAFFF52" w:rsidR="008302C9" w:rsidRPr="00A2205B" w:rsidRDefault="00BF6034" w:rsidP="002A2FD3">
            <w:pPr>
              <w:ind w:left="0"/>
              <w:rPr>
                <w:rFonts w:ascii="Calibri" w:hAnsi="Calibri"/>
              </w:rPr>
            </w:pPr>
            <w:r w:rsidRPr="00A2205B">
              <w:rPr>
                <w:rFonts w:ascii="Calibri" w:hAnsi="Calibri"/>
              </w:rPr>
              <w:t>Ongoing</w:t>
            </w:r>
          </w:p>
        </w:tc>
      </w:tr>
      <w:tr w:rsidR="001E6268" w:rsidRPr="00DF7E73" w14:paraId="7912CA81" w14:textId="77777777" w:rsidTr="00420A1A">
        <w:tc>
          <w:tcPr>
            <w:tcW w:w="2919"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58EBBD85" w14:textId="5EE1E070" w:rsidR="001E6268" w:rsidRDefault="00134031" w:rsidP="001E6268">
            <w:pPr>
              <w:ind w:left="0"/>
              <w:rPr>
                <w:rFonts w:ascii="Calibri" w:hAnsi="Calibri"/>
              </w:rPr>
            </w:pPr>
            <w:hyperlink r:id="rId25" w:history="1">
              <w:r w:rsidR="001E6268" w:rsidRPr="001E6268">
                <w:rPr>
                  <w:rStyle w:val="Hyperlink"/>
                  <w:rFonts w:ascii="Calibri" w:hAnsi="Calibri" w:cstheme="minorBidi"/>
                </w:rPr>
                <w:t>QDM-46</w:t>
              </w:r>
            </w:hyperlink>
            <w:r w:rsidR="001E6268">
              <w:rPr>
                <w:rFonts w:ascii="Calibri" w:hAnsi="Calibri"/>
              </w:rPr>
              <w:t xml:space="preserve">: Email </w:t>
            </w:r>
            <w:hyperlink r:id="rId26" w:history="1">
              <w:r w:rsidR="001E6268" w:rsidRPr="000D2222">
                <w:rPr>
                  <w:rStyle w:val="Hyperlink"/>
                  <w:rFonts w:ascii="Calibri" w:hAnsi="Calibri" w:cstheme="minorBidi"/>
                </w:rPr>
                <w:t>qdm@mitre.org</w:t>
              </w:r>
            </w:hyperlink>
            <w:r w:rsidR="001E6268">
              <w:rPr>
                <w:rFonts w:ascii="Calibri" w:hAnsi="Calibri"/>
              </w:rPr>
              <w:t xml:space="preserve"> to participate in the Attribute subgroup evaluation </w:t>
            </w:r>
            <w:r w:rsidR="002D2F0A">
              <w:rPr>
                <w:rFonts w:ascii="Calibri" w:hAnsi="Calibri"/>
              </w:rPr>
              <w:t xml:space="preserve">of </w:t>
            </w:r>
            <w:r w:rsidR="001E6268">
              <w:rPr>
                <w:rFonts w:ascii="Calibri" w:hAnsi="Calibri"/>
              </w:rPr>
              <w:t>attribute definitions.  Contribute comments and questions via JIRA tracking tool.</w:t>
            </w:r>
          </w:p>
        </w:tc>
        <w:tc>
          <w:tcPr>
            <w:tcW w:w="747"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66D27486" w14:textId="4F56389C" w:rsidR="001E6268" w:rsidRDefault="001E6268" w:rsidP="002A2FD3">
            <w:pPr>
              <w:ind w:left="0"/>
              <w:rPr>
                <w:rFonts w:ascii="Calibri" w:hAnsi="Calibri"/>
              </w:rPr>
            </w:pPr>
            <w:r>
              <w:rPr>
                <w:rFonts w:ascii="Calibri" w:hAnsi="Calibri"/>
              </w:rPr>
              <w:t>Participants</w:t>
            </w:r>
          </w:p>
        </w:tc>
        <w:tc>
          <w:tcPr>
            <w:tcW w:w="683" w:type="pct"/>
            <w:gridSpan w:val="2"/>
            <w:tcBorders>
              <w:top w:val="single" w:sz="12" w:space="0" w:color="14415C" w:themeColor="accent3" w:themeShade="BF"/>
              <w:left w:val="single" w:sz="4" w:space="0" w:color="auto"/>
              <w:bottom w:val="single" w:sz="12" w:space="0" w:color="14415C" w:themeColor="accent3" w:themeShade="BF"/>
              <w:right w:val="single" w:sz="4" w:space="0" w:color="auto"/>
            </w:tcBorders>
          </w:tcPr>
          <w:p w14:paraId="32CD3762" w14:textId="687A28B9" w:rsidR="001E6268" w:rsidRPr="00A2205B" w:rsidRDefault="0067237B" w:rsidP="0067237B">
            <w:pPr>
              <w:ind w:left="0"/>
              <w:rPr>
                <w:rFonts w:ascii="Calibri" w:hAnsi="Calibri"/>
              </w:rPr>
            </w:pPr>
            <w:r>
              <w:rPr>
                <w:rFonts w:ascii="Calibri" w:hAnsi="Calibri"/>
              </w:rPr>
              <w:t>March 25, 2014</w:t>
            </w:r>
          </w:p>
        </w:tc>
        <w:tc>
          <w:tcPr>
            <w:tcW w:w="651"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05D28A5D" w14:textId="1445625D" w:rsidR="001E6268" w:rsidRPr="00A2205B" w:rsidRDefault="001E6268" w:rsidP="002A2FD3">
            <w:pPr>
              <w:ind w:left="0"/>
              <w:rPr>
                <w:rFonts w:ascii="Calibri" w:hAnsi="Calibri"/>
              </w:rPr>
            </w:pPr>
            <w:r w:rsidRPr="00A2205B">
              <w:rPr>
                <w:rFonts w:ascii="Calibri" w:hAnsi="Calibri"/>
              </w:rPr>
              <w:t>Ongoing</w:t>
            </w:r>
          </w:p>
        </w:tc>
      </w:tr>
      <w:tr w:rsidR="0012132B" w:rsidRPr="00DF7E73" w14:paraId="05ADFCC4" w14:textId="77777777" w:rsidTr="00420A1A">
        <w:tc>
          <w:tcPr>
            <w:tcW w:w="2919"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30F1EFFD" w14:textId="64AE68DE" w:rsidR="0012132B" w:rsidRDefault="0012132B" w:rsidP="0012132B">
            <w:pPr>
              <w:ind w:left="0"/>
            </w:pPr>
            <w:r>
              <w:rPr>
                <w:rFonts w:ascii="Calibri" w:eastAsia="Times New Roman" w:hAnsi="Calibri"/>
                <w:color w:val="000000"/>
              </w:rPr>
              <w:lastRenderedPageBreak/>
              <w:t>QDM team will accept questions and concerns via Jira for the next week on issues being currently discussed.  If no significant concerns are raised, the issues are considered accepted by consensus.</w:t>
            </w:r>
          </w:p>
        </w:tc>
        <w:tc>
          <w:tcPr>
            <w:tcW w:w="747"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4C909C71" w14:textId="3EE2927C" w:rsidR="0012132B" w:rsidRDefault="0012132B" w:rsidP="002A2FD3">
            <w:pPr>
              <w:ind w:left="0"/>
              <w:rPr>
                <w:rFonts w:ascii="Calibri" w:hAnsi="Calibri"/>
              </w:rPr>
            </w:pPr>
            <w:r>
              <w:rPr>
                <w:rFonts w:ascii="Calibri" w:hAnsi="Calibri"/>
              </w:rPr>
              <w:t>User group</w:t>
            </w:r>
          </w:p>
        </w:tc>
        <w:tc>
          <w:tcPr>
            <w:tcW w:w="683" w:type="pct"/>
            <w:gridSpan w:val="2"/>
            <w:tcBorders>
              <w:top w:val="single" w:sz="12" w:space="0" w:color="14415C" w:themeColor="accent3" w:themeShade="BF"/>
              <w:left w:val="single" w:sz="4" w:space="0" w:color="auto"/>
              <w:bottom w:val="single" w:sz="12" w:space="0" w:color="14415C" w:themeColor="accent3" w:themeShade="BF"/>
              <w:right w:val="single" w:sz="4" w:space="0" w:color="auto"/>
            </w:tcBorders>
          </w:tcPr>
          <w:p w14:paraId="62CE8B97" w14:textId="151A6BA0" w:rsidR="0012132B" w:rsidRDefault="0012132B" w:rsidP="0067237B">
            <w:pPr>
              <w:ind w:left="0"/>
              <w:rPr>
                <w:rFonts w:ascii="Calibri" w:hAnsi="Calibri"/>
              </w:rPr>
            </w:pPr>
            <w:r>
              <w:rPr>
                <w:rFonts w:ascii="Calibri" w:hAnsi="Calibri"/>
              </w:rPr>
              <w:t>3/26/2014</w:t>
            </w:r>
          </w:p>
        </w:tc>
        <w:tc>
          <w:tcPr>
            <w:tcW w:w="651" w:type="pct"/>
            <w:tcBorders>
              <w:top w:val="single" w:sz="12" w:space="0" w:color="14415C" w:themeColor="accent3" w:themeShade="BF"/>
              <w:left w:val="single" w:sz="4" w:space="0" w:color="auto"/>
              <w:bottom w:val="single" w:sz="12" w:space="0" w:color="14415C" w:themeColor="accent3" w:themeShade="BF"/>
              <w:right w:val="single" w:sz="4" w:space="0" w:color="auto"/>
            </w:tcBorders>
          </w:tcPr>
          <w:p w14:paraId="28CE1951" w14:textId="5FAD9C6E" w:rsidR="0012132B" w:rsidRPr="00A2205B" w:rsidRDefault="00134031" w:rsidP="002A2FD3">
            <w:pPr>
              <w:ind w:left="0"/>
              <w:rPr>
                <w:rFonts w:ascii="Calibri" w:hAnsi="Calibri"/>
              </w:rPr>
            </w:pPr>
            <w:r>
              <w:rPr>
                <w:rFonts w:ascii="Calibri" w:hAnsi="Calibri"/>
              </w:rPr>
              <w:t>Ongoing</w:t>
            </w:r>
            <w:bookmarkStart w:id="0" w:name="_GoBack"/>
            <w:bookmarkEnd w:id="0"/>
          </w:p>
        </w:tc>
      </w:tr>
    </w:tbl>
    <w:p w14:paraId="4B22CF90" w14:textId="11F9EE95" w:rsidR="0012132B" w:rsidRDefault="0012132B" w:rsidP="0012132B">
      <w:pPr>
        <w:rPr>
          <w:rFonts w:ascii="Calibri" w:eastAsia="Times New Roman" w:hAnsi="Calibri"/>
          <w:color w:val="000000"/>
        </w:rPr>
      </w:pPr>
    </w:p>
    <w:p w14:paraId="05CB11C8" w14:textId="2BFD41CC" w:rsidR="0031023F" w:rsidRPr="006C68DA" w:rsidRDefault="0031023F" w:rsidP="002D2F0A">
      <w:pPr>
        <w:spacing w:before="0" w:after="0"/>
        <w:ind w:left="0"/>
      </w:pPr>
    </w:p>
    <w:sectPr w:rsidR="0031023F" w:rsidRPr="006C68DA" w:rsidSect="000138D0">
      <w:footerReference w:type="even" r:id="rId27"/>
      <w:footerReference w:type="default" r:id="rId2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2D2F0A" w:rsidRDefault="002D2F0A">
      <w:r>
        <w:separator/>
      </w:r>
    </w:p>
    <w:p w14:paraId="2994D740" w14:textId="77777777" w:rsidR="002D2F0A" w:rsidRDefault="002D2F0A"/>
    <w:p w14:paraId="4E128545" w14:textId="77777777" w:rsidR="002D2F0A" w:rsidRDefault="002D2F0A"/>
  </w:endnote>
  <w:endnote w:type="continuationSeparator" w:id="0">
    <w:p w14:paraId="18F2E1E3" w14:textId="77777777" w:rsidR="002D2F0A" w:rsidRDefault="002D2F0A">
      <w:r>
        <w:continuationSeparator/>
      </w:r>
    </w:p>
    <w:p w14:paraId="38D06D99" w14:textId="77777777" w:rsidR="002D2F0A" w:rsidRDefault="002D2F0A"/>
    <w:p w14:paraId="2F095FE6" w14:textId="77777777" w:rsidR="002D2F0A" w:rsidRDefault="002D2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2D2F0A" w:rsidRDefault="002D2F0A"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2D2F0A" w:rsidRDefault="002D2F0A" w:rsidP="00625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2D2F0A" w:rsidRPr="00625C47" w:rsidRDefault="002D2F0A"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134031">
      <w:rPr>
        <w:rStyle w:val="PageNumber"/>
        <w:rFonts w:ascii="Arial" w:hAnsi="Arial"/>
        <w:noProof/>
        <w:sz w:val="16"/>
        <w:szCs w:val="16"/>
      </w:rPr>
      <w:t>3</w:t>
    </w:r>
    <w:r w:rsidRPr="00625C47">
      <w:rPr>
        <w:rStyle w:val="PageNumber"/>
        <w:rFonts w:ascii="Arial" w:hAnsi="Arial"/>
        <w:sz w:val="16"/>
        <w:szCs w:val="16"/>
      </w:rPr>
      <w:fldChar w:fldCharType="end"/>
    </w:r>
  </w:p>
  <w:p w14:paraId="39081870" w14:textId="77777777" w:rsidR="002D2F0A" w:rsidRDefault="002D2F0A"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2D2F0A" w:rsidRDefault="002D2F0A">
      <w:r>
        <w:separator/>
      </w:r>
    </w:p>
    <w:p w14:paraId="7714B3A4" w14:textId="77777777" w:rsidR="002D2F0A" w:rsidRDefault="002D2F0A"/>
    <w:p w14:paraId="703C88F2" w14:textId="77777777" w:rsidR="002D2F0A" w:rsidRDefault="002D2F0A"/>
  </w:footnote>
  <w:footnote w:type="continuationSeparator" w:id="0">
    <w:p w14:paraId="117429E0" w14:textId="77777777" w:rsidR="002D2F0A" w:rsidRDefault="002D2F0A">
      <w:r>
        <w:continuationSeparator/>
      </w:r>
    </w:p>
    <w:p w14:paraId="30773B03" w14:textId="77777777" w:rsidR="002D2F0A" w:rsidRDefault="002D2F0A"/>
    <w:p w14:paraId="691FA440" w14:textId="77777777" w:rsidR="002D2F0A" w:rsidRDefault="002D2F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1">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2">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19">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8">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16"/>
  </w:num>
  <w:num w:numId="14">
    <w:abstractNumId w:val="19"/>
  </w:num>
  <w:num w:numId="15">
    <w:abstractNumId w:val="14"/>
  </w:num>
  <w:num w:numId="16">
    <w:abstractNumId w:val="15"/>
  </w:num>
  <w:num w:numId="17">
    <w:abstractNumId w:val="26"/>
  </w:num>
  <w:num w:numId="18">
    <w:abstractNumId w:val="10"/>
  </w:num>
  <w:num w:numId="19">
    <w:abstractNumId w:val="29"/>
  </w:num>
  <w:num w:numId="20">
    <w:abstractNumId w:val="23"/>
  </w:num>
  <w:num w:numId="21">
    <w:abstractNumId w:val="27"/>
  </w:num>
  <w:num w:numId="22">
    <w:abstractNumId w:val="28"/>
  </w:num>
  <w:num w:numId="23">
    <w:abstractNumId w:val="30"/>
  </w:num>
  <w:num w:numId="24">
    <w:abstractNumId w:val="24"/>
  </w:num>
  <w:num w:numId="25">
    <w:abstractNumId w:val="13"/>
  </w:num>
  <w:num w:numId="26">
    <w:abstractNumId w:val="12"/>
  </w:num>
  <w:num w:numId="27">
    <w:abstractNumId w:val="17"/>
  </w:num>
  <w:num w:numId="28">
    <w:abstractNumId w:val="18"/>
  </w:num>
  <w:num w:numId="29">
    <w:abstractNumId w:val="2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7B3E"/>
    <w:rsid w:val="000138D0"/>
    <w:rsid w:val="00020BC1"/>
    <w:rsid w:val="00022574"/>
    <w:rsid w:val="000227DF"/>
    <w:rsid w:val="0002364E"/>
    <w:rsid w:val="000268D1"/>
    <w:rsid w:val="000273DD"/>
    <w:rsid w:val="000338D6"/>
    <w:rsid w:val="00040017"/>
    <w:rsid w:val="00043F1A"/>
    <w:rsid w:val="00052A94"/>
    <w:rsid w:val="00064824"/>
    <w:rsid w:val="00070D45"/>
    <w:rsid w:val="00071029"/>
    <w:rsid w:val="00074242"/>
    <w:rsid w:val="0007715F"/>
    <w:rsid w:val="00082EA8"/>
    <w:rsid w:val="00087002"/>
    <w:rsid w:val="00087E1F"/>
    <w:rsid w:val="000A38A5"/>
    <w:rsid w:val="000B12EC"/>
    <w:rsid w:val="000B3F83"/>
    <w:rsid w:val="000B6CB4"/>
    <w:rsid w:val="000C03AB"/>
    <w:rsid w:val="000C2B28"/>
    <w:rsid w:val="000D76A1"/>
    <w:rsid w:val="000E42B1"/>
    <w:rsid w:val="000F2FD7"/>
    <w:rsid w:val="000F5217"/>
    <w:rsid w:val="000F7134"/>
    <w:rsid w:val="001048FB"/>
    <w:rsid w:val="0010744B"/>
    <w:rsid w:val="00107D25"/>
    <w:rsid w:val="0012132B"/>
    <w:rsid w:val="001338A7"/>
    <w:rsid w:val="00134031"/>
    <w:rsid w:val="0013490B"/>
    <w:rsid w:val="00135963"/>
    <w:rsid w:val="001401AE"/>
    <w:rsid w:val="00141D49"/>
    <w:rsid w:val="0015769E"/>
    <w:rsid w:val="00160585"/>
    <w:rsid w:val="00160AAC"/>
    <w:rsid w:val="00162BD4"/>
    <w:rsid w:val="001657FD"/>
    <w:rsid w:val="00167835"/>
    <w:rsid w:val="00171871"/>
    <w:rsid w:val="0017453D"/>
    <w:rsid w:val="001A3999"/>
    <w:rsid w:val="001A3E6F"/>
    <w:rsid w:val="001C176E"/>
    <w:rsid w:val="001C1A8E"/>
    <w:rsid w:val="001C7078"/>
    <w:rsid w:val="001C70AC"/>
    <w:rsid w:val="001D53C4"/>
    <w:rsid w:val="001D54DD"/>
    <w:rsid w:val="001E6268"/>
    <w:rsid w:val="001F4A68"/>
    <w:rsid w:val="001F7DB1"/>
    <w:rsid w:val="0020251F"/>
    <w:rsid w:val="00210DAE"/>
    <w:rsid w:val="00215A0A"/>
    <w:rsid w:val="00220104"/>
    <w:rsid w:val="00222818"/>
    <w:rsid w:val="002275C5"/>
    <w:rsid w:val="00232B4C"/>
    <w:rsid w:val="00232C8B"/>
    <w:rsid w:val="00246940"/>
    <w:rsid w:val="00246E00"/>
    <w:rsid w:val="00262E08"/>
    <w:rsid w:val="002662CA"/>
    <w:rsid w:val="0027566D"/>
    <w:rsid w:val="00277631"/>
    <w:rsid w:val="002947D8"/>
    <w:rsid w:val="002A01C3"/>
    <w:rsid w:val="002A2FD3"/>
    <w:rsid w:val="002A4B46"/>
    <w:rsid w:val="002B3102"/>
    <w:rsid w:val="002C17B2"/>
    <w:rsid w:val="002D2F0A"/>
    <w:rsid w:val="002D65E3"/>
    <w:rsid w:val="00303948"/>
    <w:rsid w:val="00307A50"/>
    <w:rsid w:val="0031023F"/>
    <w:rsid w:val="0031145B"/>
    <w:rsid w:val="00313351"/>
    <w:rsid w:val="00322479"/>
    <w:rsid w:val="00324D9A"/>
    <w:rsid w:val="00327821"/>
    <w:rsid w:val="003345D1"/>
    <w:rsid w:val="003453EF"/>
    <w:rsid w:val="003506C0"/>
    <w:rsid w:val="00351961"/>
    <w:rsid w:val="00354C88"/>
    <w:rsid w:val="003557D0"/>
    <w:rsid w:val="00356DEF"/>
    <w:rsid w:val="00366CCF"/>
    <w:rsid w:val="00372FD2"/>
    <w:rsid w:val="003734DB"/>
    <w:rsid w:val="00375D90"/>
    <w:rsid w:val="0037665B"/>
    <w:rsid w:val="00386529"/>
    <w:rsid w:val="003935B2"/>
    <w:rsid w:val="003945BD"/>
    <w:rsid w:val="003B6064"/>
    <w:rsid w:val="003B7040"/>
    <w:rsid w:val="003D0C89"/>
    <w:rsid w:val="003D66B5"/>
    <w:rsid w:val="003E315B"/>
    <w:rsid w:val="003E362A"/>
    <w:rsid w:val="003E4B21"/>
    <w:rsid w:val="003E650A"/>
    <w:rsid w:val="003F037C"/>
    <w:rsid w:val="003F0639"/>
    <w:rsid w:val="003F0CAC"/>
    <w:rsid w:val="003F23B0"/>
    <w:rsid w:val="00420A1A"/>
    <w:rsid w:val="00427071"/>
    <w:rsid w:val="00432DD5"/>
    <w:rsid w:val="00452AB9"/>
    <w:rsid w:val="00471463"/>
    <w:rsid w:val="004778A8"/>
    <w:rsid w:val="0048075A"/>
    <w:rsid w:val="00484C8E"/>
    <w:rsid w:val="004879C2"/>
    <w:rsid w:val="004941E3"/>
    <w:rsid w:val="004A1E1C"/>
    <w:rsid w:val="004A4983"/>
    <w:rsid w:val="004C2947"/>
    <w:rsid w:val="004C2E44"/>
    <w:rsid w:val="004C2F71"/>
    <w:rsid w:val="004D3A0B"/>
    <w:rsid w:val="004D58D8"/>
    <w:rsid w:val="004E326D"/>
    <w:rsid w:val="004E639D"/>
    <w:rsid w:val="004E7B80"/>
    <w:rsid w:val="00503B7C"/>
    <w:rsid w:val="00510D51"/>
    <w:rsid w:val="00537EB8"/>
    <w:rsid w:val="005411A2"/>
    <w:rsid w:val="00543700"/>
    <w:rsid w:val="005512A6"/>
    <w:rsid w:val="00552D63"/>
    <w:rsid w:val="0055478C"/>
    <w:rsid w:val="00560459"/>
    <w:rsid w:val="005607C3"/>
    <w:rsid w:val="005714F1"/>
    <w:rsid w:val="00572E20"/>
    <w:rsid w:val="005730FD"/>
    <w:rsid w:val="005842C5"/>
    <w:rsid w:val="00593DE5"/>
    <w:rsid w:val="00594443"/>
    <w:rsid w:val="005A234C"/>
    <w:rsid w:val="005A5F32"/>
    <w:rsid w:val="005A7D68"/>
    <w:rsid w:val="005B6309"/>
    <w:rsid w:val="005C6166"/>
    <w:rsid w:val="005D7B39"/>
    <w:rsid w:val="005E052F"/>
    <w:rsid w:val="005F474A"/>
    <w:rsid w:val="005F4C49"/>
    <w:rsid w:val="006007C2"/>
    <w:rsid w:val="00612F73"/>
    <w:rsid w:val="00623F3A"/>
    <w:rsid w:val="00625C47"/>
    <w:rsid w:val="00637AC8"/>
    <w:rsid w:val="00640071"/>
    <w:rsid w:val="0064521C"/>
    <w:rsid w:val="00650168"/>
    <w:rsid w:val="00664C6A"/>
    <w:rsid w:val="0067237B"/>
    <w:rsid w:val="00675241"/>
    <w:rsid w:val="00681F50"/>
    <w:rsid w:val="00687A1E"/>
    <w:rsid w:val="006A0EB8"/>
    <w:rsid w:val="006A630C"/>
    <w:rsid w:val="006B3E9A"/>
    <w:rsid w:val="006B7DA6"/>
    <w:rsid w:val="006C360A"/>
    <w:rsid w:val="006D04CB"/>
    <w:rsid w:val="006E43A5"/>
    <w:rsid w:val="006F0E3D"/>
    <w:rsid w:val="007035B0"/>
    <w:rsid w:val="0070379B"/>
    <w:rsid w:val="007042B6"/>
    <w:rsid w:val="00705215"/>
    <w:rsid w:val="00711D57"/>
    <w:rsid w:val="0071291B"/>
    <w:rsid w:val="0071549F"/>
    <w:rsid w:val="007227D8"/>
    <w:rsid w:val="00727106"/>
    <w:rsid w:val="0073287F"/>
    <w:rsid w:val="00732F3A"/>
    <w:rsid w:val="00736B8C"/>
    <w:rsid w:val="007436F7"/>
    <w:rsid w:val="007461BA"/>
    <w:rsid w:val="00750794"/>
    <w:rsid w:val="00753B63"/>
    <w:rsid w:val="007642CF"/>
    <w:rsid w:val="00770E54"/>
    <w:rsid w:val="0077714C"/>
    <w:rsid w:val="0079008B"/>
    <w:rsid w:val="00792D78"/>
    <w:rsid w:val="007A34A2"/>
    <w:rsid w:val="007C414E"/>
    <w:rsid w:val="007E5E26"/>
    <w:rsid w:val="007F6AD6"/>
    <w:rsid w:val="00802D32"/>
    <w:rsid w:val="0080449C"/>
    <w:rsid w:val="00811CD7"/>
    <w:rsid w:val="0081686E"/>
    <w:rsid w:val="00823427"/>
    <w:rsid w:val="0082360C"/>
    <w:rsid w:val="008302C9"/>
    <w:rsid w:val="008309B4"/>
    <w:rsid w:val="00843693"/>
    <w:rsid w:val="00844A61"/>
    <w:rsid w:val="008508F4"/>
    <w:rsid w:val="008654D2"/>
    <w:rsid w:val="00870549"/>
    <w:rsid w:val="008721D0"/>
    <w:rsid w:val="0088132E"/>
    <w:rsid w:val="00881A98"/>
    <w:rsid w:val="008871D8"/>
    <w:rsid w:val="00892EC5"/>
    <w:rsid w:val="008A09FB"/>
    <w:rsid w:val="008B2C07"/>
    <w:rsid w:val="008B6E21"/>
    <w:rsid w:val="008B7EAD"/>
    <w:rsid w:val="008C264D"/>
    <w:rsid w:val="008C4E66"/>
    <w:rsid w:val="008D6DFA"/>
    <w:rsid w:val="008E5F6D"/>
    <w:rsid w:val="008F2043"/>
    <w:rsid w:val="00901313"/>
    <w:rsid w:val="0091507D"/>
    <w:rsid w:val="0091583B"/>
    <w:rsid w:val="009423C6"/>
    <w:rsid w:val="00951FA4"/>
    <w:rsid w:val="0096078B"/>
    <w:rsid w:val="009740C4"/>
    <w:rsid w:val="00974139"/>
    <w:rsid w:val="00975749"/>
    <w:rsid w:val="00992134"/>
    <w:rsid w:val="00996A95"/>
    <w:rsid w:val="009A1898"/>
    <w:rsid w:val="009A352B"/>
    <w:rsid w:val="009A4C7B"/>
    <w:rsid w:val="009B228C"/>
    <w:rsid w:val="009C39DE"/>
    <w:rsid w:val="009C3C13"/>
    <w:rsid w:val="009D088C"/>
    <w:rsid w:val="009D2FC3"/>
    <w:rsid w:val="009E380F"/>
    <w:rsid w:val="00A01F55"/>
    <w:rsid w:val="00A04C28"/>
    <w:rsid w:val="00A071A9"/>
    <w:rsid w:val="00A077CD"/>
    <w:rsid w:val="00A1131E"/>
    <w:rsid w:val="00A2205B"/>
    <w:rsid w:val="00A264C4"/>
    <w:rsid w:val="00A30BEF"/>
    <w:rsid w:val="00A32016"/>
    <w:rsid w:val="00A442CB"/>
    <w:rsid w:val="00A46267"/>
    <w:rsid w:val="00A702ED"/>
    <w:rsid w:val="00A71D06"/>
    <w:rsid w:val="00A736C2"/>
    <w:rsid w:val="00A77699"/>
    <w:rsid w:val="00A9579E"/>
    <w:rsid w:val="00A95BD2"/>
    <w:rsid w:val="00AA2399"/>
    <w:rsid w:val="00AB1002"/>
    <w:rsid w:val="00AB529E"/>
    <w:rsid w:val="00AC55F8"/>
    <w:rsid w:val="00AC7C35"/>
    <w:rsid w:val="00AD23DE"/>
    <w:rsid w:val="00AD5BE7"/>
    <w:rsid w:val="00AE086C"/>
    <w:rsid w:val="00AF1887"/>
    <w:rsid w:val="00AF4E56"/>
    <w:rsid w:val="00B0626A"/>
    <w:rsid w:val="00B07F96"/>
    <w:rsid w:val="00B114C8"/>
    <w:rsid w:val="00B12F13"/>
    <w:rsid w:val="00B145B0"/>
    <w:rsid w:val="00B249E5"/>
    <w:rsid w:val="00B24F75"/>
    <w:rsid w:val="00B25D35"/>
    <w:rsid w:val="00B3642D"/>
    <w:rsid w:val="00B4601E"/>
    <w:rsid w:val="00B50283"/>
    <w:rsid w:val="00B53486"/>
    <w:rsid w:val="00B5417A"/>
    <w:rsid w:val="00B63B6C"/>
    <w:rsid w:val="00B67870"/>
    <w:rsid w:val="00B7473F"/>
    <w:rsid w:val="00B8476F"/>
    <w:rsid w:val="00B87EF5"/>
    <w:rsid w:val="00B95F2F"/>
    <w:rsid w:val="00B96C62"/>
    <w:rsid w:val="00BA57D3"/>
    <w:rsid w:val="00BA5B09"/>
    <w:rsid w:val="00BC6A29"/>
    <w:rsid w:val="00BD0579"/>
    <w:rsid w:val="00BF20D2"/>
    <w:rsid w:val="00BF2652"/>
    <w:rsid w:val="00BF377B"/>
    <w:rsid w:val="00BF6034"/>
    <w:rsid w:val="00BF61E7"/>
    <w:rsid w:val="00C00724"/>
    <w:rsid w:val="00C014B9"/>
    <w:rsid w:val="00C031B7"/>
    <w:rsid w:val="00C0348E"/>
    <w:rsid w:val="00C05AEA"/>
    <w:rsid w:val="00C07CC8"/>
    <w:rsid w:val="00C2696C"/>
    <w:rsid w:val="00C31213"/>
    <w:rsid w:val="00C507A6"/>
    <w:rsid w:val="00C53FE9"/>
    <w:rsid w:val="00C60980"/>
    <w:rsid w:val="00C67768"/>
    <w:rsid w:val="00C705AE"/>
    <w:rsid w:val="00C74210"/>
    <w:rsid w:val="00C768CE"/>
    <w:rsid w:val="00CA1451"/>
    <w:rsid w:val="00CA30E7"/>
    <w:rsid w:val="00CA5FDD"/>
    <w:rsid w:val="00CB058B"/>
    <w:rsid w:val="00CB1193"/>
    <w:rsid w:val="00CB3910"/>
    <w:rsid w:val="00CB3A7B"/>
    <w:rsid w:val="00CC1F98"/>
    <w:rsid w:val="00CC693E"/>
    <w:rsid w:val="00CD1B48"/>
    <w:rsid w:val="00CE4F2C"/>
    <w:rsid w:val="00CE72E0"/>
    <w:rsid w:val="00CE762C"/>
    <w:rsid w:val="00CF1BAD"/>
    <w:rsid w:val="00CF3FA4"/>
    <w:rsid w:val="00D02608"/>
    <w:rsid w:val="00D039B6"/>
    <w:rsid w:val="00D073D0"/>
    <w:rsid w:val="00D12DE3"/>
    <w:rsid w:val="00D25E48"/>
    <w:rsid w:val="00D33933"/>
    <w:rsid w:val="00D42D92"/>
    <w:rsid w:val="00D5001D"/>
    <w:rsid w:val="00D619A8"/>
    <w:rsid w:val="00D70258"/>
    <w:rsid w:val="00D8229B"/>
    <w:rsid w:val="00D84327"/>
    <w:rsid w:val="00D84C2A"/>
    <w:rsid w:val="00D8668A"/>
    <w:rsid w:val="00DA031B"/>
    <w:rsid w:val="00DA577D"/>
    <w:rsid w:val="00DA6C3B"/>
    <w:rsid w:val="00DA78C4"/>
    <w:rsid w:val="00DB3695"/>
    <w:rsid w:val="00DB7329"/>
    <w:rsid w:val="00DC0A2A"/>
    <w:rsid w:val="00DE1FE1"/>
    <w:rsid w:val="00DE5D3C"/>
    <w:rsid w:val="00DF5039"/>
    <w:rsid w:val="00DF526F"/>
    <w:rsid w:val="00DF7E73"/>
    <w:rsid w:val="00E02659"/>
    <w:rsid w:val="00E06276"/>
    <w:rsid w:val="00E17744"/>
    <w:rsid w:val="00E20DE0"/>
    <w:rsid w:val="00E23898"/>
    <w:rsid w:val="00E26A0A"/>
    <w:rsid w:val="00E34B9B"/>
    <w:rsid w:val="00E46A48"/>
    <w:rsid w:val="00E50041"/>
    <w:rsid w:val="00E52265"/>
    <w:rsid w:val="00E61E81"/>
    <w:rsid w:val="00E62924"/>
    <w:rsid w:val="00E64DB9"/>
    <w:rsid w:val="00E677A1"/>
    <w:rsid w:val="00E73D34"/>
    <w:rsid w:val="00E80F8D"/>
    <w:rsid w:val="00E81997"/>
    <w:rsid w:val="00E849D2"/>
    <w:rsid w:val="00E869D1"/>
    <w:rsid w:val="00EA5A53"/>
    <w:rsid w:val="00EB0A77"/>
    <w:rsid w:val="00ED59A3"/>
    <w:rsid w:val="00ED5ECF"/>
    <w:rsid w:val="00EF4D0C"/>
    <w:rsid w:val="00EF694F"/>
    <w:rsid w:val="00F1128A"/>
    <w:rsid w:val="00F13088"/>
    <w:rsid w:val="00F2198A"/>
    <w:rsid w:val="00F21FF1"/>
    <w:rsid w:val="00F2312C"/>
    <w:rsid w:val="00F23DA1"/>
    <w:rsid w:val="00F403F4"/>
    <w:rsid w:val="00F577B2"/>
    <w:rsid w:val="00F66F86"/>
    <w:rsid w:val="00F73530"/>
    <w:rsid w:val="00F766B6"/>
    <w:rsid w:val="00F839BE"/>
    <w:rsid w:val="00F90B91"/>
    <w:rsid w:val="00F95A1E"/>
    <w:rsid w:val="00F9618F"/>
    <w:rsid w:val="00FB02E2"/>
    <w:rsid w:val="00FC6556"/>
    <w:rsid w:val="00FD0035"/>
    <w:rsid w:val="00FE4AAC"/>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jira.oncprojectracking.org/browse/QDM-4" TargetMode="External"/><Relationship Id="rId18" Type="http://schemas.openxmlformats.org/officeDocument/2006/relationships/hyperlink" Target="http://jira.oncprojectracking.org/browse/QDM-9" TargetMode="External"/><Relationship Id="rId26" Type="http://schemas.openxmlformats.org/officeDocument/2006/relationships/hyperlink" Target="mailto:qdm@mitre.org" TargetMode="External"/><Relationship Id="rId3" Type="http://schemas.openxmlformats.org/officeDocument/2006/relationships/customXml" Target="../customXml/item3.xml"/><Relationship Id="rId21" Type="http://schemas.openxmlformats.org/officeDocument/2006/relationships/hyperlink" Target="http://jira.oncprojectracking.org/browse/QDM-46" TargetMode="External"/><Relationship Id="rId7" Type="http://schemas.microsoft.com/office/2007/relationships/stylesWithEffects" Target="stylesWithEffects.xml"/><Relationship Id="rId12" Type="http://schemas.openxmlformats.org/officeDocument/2006/relationships/hyperlink" Target="https://www4.gotomeeting.com/register/651745055" TargetMode="External"/><Relationship Id="rId17" Type="http://schemas.openxmlformats.org/officeDocument/2006/relationships/hyperlink" Target="http://jira.oncprojectracking.org/browse/QDM-16" TargetMode="External"/><Relationship Id="rId25" Type="http://schemas.openxmlformats.org/officeDocument/2006/relationships/hyperlink" Target="http://jira.oncprojectracking.org/browse/QDM-46" TargetMode="External"/><Relationship Id="rId2" Type="http://schemas.openxmlformats.org/officeDocument/2006/relationships/customXml" Target="../customXml/item2.xml"/><Relationship Id="rId16" Type="http://schemas.openxmlformats.org/officeDocument/2006/relationships/hyperlink" Target="http://wiki.siframework.org/Clinical+Quality+Framework+Join+the+Initiative" TargetMode="External"/><Relationship Id="rId20" Type="http://schemas.openxmlformats.org/officeDocument/2006/relationships/hyperlink" Target="http://jira.oncprojectracking.org/browse/QDM-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qdm@mitre.org" TargetMode="External"/><Relationship Id="rId5" Type="http://schemas.openxmlformats.org/officeDocument/2006/relationships/numbering" Target="numbering.xml"/><Relationship Id="rId15" Type="http://schemas.openxmlformats.org/officeDocument/2006/relationships/hyperlink" Target="http://jira.oncprojectracking.org/browse/QDM-16" TargetMode="External"/><Relationship Id="rId23" Type="http://schemas.openxmlformats.org/officeDocument/2006/relationships/hyperlink" Target="http://jira.oncprojectracking.org/browse/QDM-16"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jira.oncprojectracking.org/browse/QDM-4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ira.oncprojectracking.org/browse/QDM-10" TargetMode="External"/><Relationship Id="rId22" Type="http://schemas.openxmlformats.org/officeDocument/2006/relationships/hyperlink" Target="http://www.healthit.gov/quality-data-model"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E762D"/>
    <w:rsid w:val="002504D8"/>
    <w:rsid w:val="002A07C7"/>
    <w:rsid w:val="00352DA7"/>
    <w:rsid w:val="003C6DAA"/>
    <w:rsid w:val="003D5826"/>
    <w:rsid w:val="004232C6"/>
    <w:rsid w:val="00462445"/>
    <w:rsid w:val="0047314C"/>
    <w:rsid w:val="004A4720"/>
    <w:rsid w:val="004C4DB0"/>
    <w:rsid w:val="00516D68"/>
    <w:rsid w:val="005648B4"/>
    <w:rsid w:val="00576E4B"/>
    <w:rsid w:val="00593DCD"/>
    <w:rsid w:val="005B6F8E"/>
    <w:rsid w:val="006708B4"/>
    <w:rsid w:val="006B045E"/>
    <w:rsid w:val="006B3D86"/>
    <w:rsid w:val="006C7412"/>
    <w:rsid w:val="00741378"/>
    <w:rsid w:val="007B4B2B"/>
    <w:rsid w:val="007E560D"/>
    <w:rsid w:val="0081019C"/>
    <w:rsid w:val="00827EED"/>
    <w:rsid w:val="00836C59"/>
    <w:rsid w:val="00892BE3"/>
    <w:rsid w:val="008B0B12"/>
    <w:rsid w:val="008F15F3"/>
    <w:rsid w:val="00923F32"/>
    <w:rsid w:val="00930081"/>
    <w:rsid w:val="0095645E"/>
    <w:rsid w:val="00961FA5"/>
    <w:rsid w:val="0097750E"/>
    <w:rsid w:val="009B2C24"/>
    <w:rsid w:val="00A531BF"/>
    <w:rsid w:val="00A9549D"/>
    <w:rsid w:val="00AC0088"/>
    <w:rsid w:val="00AF5D1B"/>
    <w:rsid w:val="00B06A20"/>
    <w:rsid w:val="00B16C7F"/>
    <w:rsid w:val="00B2273E"/>
    <w:rsid w:val="00B562DF"/>
    <w:rsid w:val="00BA0F01"/>
    <w:rsid w:val="00C111CB"/>
    <w:rsid w:val="00C32892"/>
    <w:rsid w:val="00C666D2"/>
    <w:rsid w:val="00CB4020"/>
    <w:rsid w:val="00D56805"/>
    <w:rsid w:val="00D713B8"/>
    <w:rsid w:val="00D94899"/>
    <w:rsid w:val="00EC6A3C"/>
    <w:rsid w:val="00ED3A26"/>
    <w:rsid w:val="00F81F36"/>
    <w:rsid w:val="00F87F18"/>
    <w:rsid w:val="00FB4791"/>
    <w:rsid w:val="00FB4AA0"/>
    <w:rsid w:val="00FB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335AADC8-F53E-49CF-9A22-70175DB0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TS103463080.dotx</Template>
  <TotalTime>8</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Wittie</dc:creator>
  <cp:keywords/>
  <dc:description/>
  <cp:lastModifiedBy>Balasubramanyam, Balu</cp:lastModifiedBy>
  <cp:revision>4</cp:revision>
  <cp:lastPrinted>2013-07-30T14:52:00Z</cp:lastPrinted>
  <dcterms:created xsi:type="dcterms:W3CDTF">2014-03-20T17:43:00Z</dcterms:created>
  <dcterms:modified xsi:type="dcterms:W3CDTF">2014-03-20T18:14:00Z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